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3489B" w14:textId="65A19911" w:rsidR="00371824" w:rsidRPr="00371824" w:rsidRDefault="00164C69" w:rsidP="005C3BB8">
      <w:pPr>
        <w:spacing w:after="240" w:line="312" w:lineRule="auto"/>
        <w:ind w:right="3116"/>
        <w:outlineLvl w:val="0"/>
        <w:rPr>
          <w:rFonts w:ascii="Arial" w:hAnsi="Arial" w:cs="Arial"/>
          <w:bCs/>
          <w:sz w:val="22"/>
          <w:szCs w:val="22"/>
          <w:u w:val="single"/>
        </w:rPr>
      </w:pPr>
      <w:r w:rsidRPr="003C7F2C">
        <w:rPr>
          <w:rFonts w:ascii="Arial" w:hAnsi="Arial"/>
          <w:noProof/>
          <w:sz w:val="22"/>
          <w:u w:val="single"/>
        </w:rPr>
        <mc:AlternateContent>
          <mc:Choice Requires="wps">
            <w:drawing>
              <wp:anchor distT="0" distB="0" distL="114300" distR="114300" simplePos="0" relativeHeight="251656192" behindDoc="0" locked="0" layoutInCell="1" allowOverlap="1" wp14:anchorId="39AB7F36" wp14:editId="71C7D669">
                <wp:simplePos x="0" y="0"/>
                <wp:positionH relativeFrom="column">
                  <wp:posOffset>3808730</wp:posOffset>
                </wp:positionH>
                <wp:positionV relativeFrom="paragraph">
                  <wp:posOffset>-29210</wp:posOffset>
                </wp:positionV>
                <wp:extent cx="2491740" cy="4049395"/>
                <wp:effectExtent l="0" t="0" r="0" b="825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91740" cy="4049395"/>
                        </a:xfrm>
                        <a:prstGeom prst="rect">
                          <a:avLst/>
                        </a:prstGeom>
                        <a:noFill/>
                        <a:ln>
                          <a:noFill/>
                        </a:ln>
                      </wps:spPr>
                      <wps:txb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18223B" w14:paraId="33D73649" w14:textId="77777777">
                              <w:trPr>
                                <w:cantSplit/>
                                <w:trHeight w:hRule="exact" w:val="567"/>
                              </w:trPr>
                              <w:tc>
                                <w:tcPr>
                                  <w:tcW w:w="3794" w:type="dxa"/>
                                  <w:tcBorders>
                                    <w:right w:val="single" w:sz="6" w:space="0" w:color="auto"/>
                                  </w:tcBorders>
                                  <w:tcMar>
                                    <w:right w:w="170" w:type="dxa"/>
                                  </w:tcMar>
                                </w:tcPr>
                                <w:p w14:paraId="58724BEA" w14:textId="77777777" w:rsidR="0018223B" w:rsidRDefault="0018223B">
                                  <w:pPr>
                                    <w:pStyle w:val="PIKontakt"/>
                                    <w:tabs>
                                      <w:tab w:val="left" w:pos="3600"/>
                                    </w:tabs>
                                  </w:pPr>
                                </w:p>
                              </w:tc>
                            </w:tr>
                            <w:tr w:rsidR="004C3097" w14:paraId="5B39471A" w14:textId="77777777">
                              <w:trPr>
                                <w:cantSplit/>
                                <w:trHeight w:hRule="exact" w:val="567"/>
                              </w:trPr>
                              <w:tc>
                                <w:tcPr>
                                  <w:tcW w:w="3794" w:type="dxa"/>
                                  <w:tcBorders>
                                    <w:right w:val="single" w:sz="6" w:space="0" w:color="auto"/>
                                  </w:tcBorders>
                                  <w:tcMar>
                                    <w:right w:w="170" w:type="dxa"/>
                                  </w:tcMar>
                                </w:tcPr>
                                <w:p w14:paraId="624A6609" w14:textId="77777777" w:rsidR="004C3097" w:rsidRDefault="004C3097">
                                  <w:pPr>
                                    <w:pStyle w:val="PIKontakt"/>
                                    <w:tabs>
                                      <w:tab w:val="left" w:pos="3600"/>
                                    </w:tabs>
                                  </w:pPr>
                                </w:p>
                              </w:tc>
                            </w:tr>
                            <w:tr w:rsidR="0018223B" w:rsidRPr="00A914D7" w14:paraId="7FA0328C" w14:textId="77777777">
                              <w:tc>
                                <w:tcPr>
                                  <w:tcW w:w="3794" w:type="dxa"/>
                                  <w:tcBorders>
                                    <w:right w:val="single" w:sz="6" w:space="0" w:color="auto"/>
                                  </w:tcBorders>
                                  <w:tcMar>
                                    <w:right w:w="170" w:type="dxa"/>
                                  </w:tcMar>
                                </w:tcPr>
                                <w:p w14:paraId="3F69967F" w14:textId="77777777" w:rsidR="0018223B" w:rsidRPr="00DA2288" w:rsidRDefault="0018223B">
                                  <w:pPr>
                                    <w:pStyle w:val="PIKontakt"/>
                                    <w:rPr>
                                      <w:b/>
                                      <w:color w:val="000000" w:themeColor="text1"/>
                                    </w:rPr>
                                  </w:pPr>
                                  <w:r>
                                    <w:rPr>
                                      <w:b/>
                                      <w:color w:val="000000" w:themeColor="text1"/>
                                    </w:rPr>
                                    <w:t>Corporate Communications</w:t>
                                  </w:r>
                                </w:p>
                                <w:p w14:paraId="50BF6F1C" w14:textId="77777777" w:rsidR="0018223B" w:rsidRPr="00DA2288" w:rsidRDefault="0018223B" w:rsidP="00957837">
                                  <w:pPr>
                                    <w:pStyle w:val="PIKontakt"/>
                                    <w:tabs>
                                      <w:tab w:val="left" w:pos="2880"/>
                                    </w:tabs>
                                    <w:rPr>
                                      <w:color w:val="000000" w:themeColor="text1"/>
                                    </w:rPr>
                                  </w:pPr>
                                  <w:r>
                                    <w:rPr>
                                      <w:color w:val="000000" w:themeColor="text1"/>
                                    </w:rPr>
                                    <w:t>Dr Carola Hilbrand</w:t>
                                  </w:r>
                                  <w:r>
                                    <w:rPr>
                                      <w:color w:val="000000" w:themeColor="text1"/>
                                    </w:rPr>
                                    <w:br/>
                                    <w:t>Phone: +49 2772 505- 2527</w:t>
                                  </w:r>
                                  <w:r>
                                    <w:rPr>
                                      <w:color w:val="000000" w:themeColor="text1"/>
                                    </w:rPr>
                                    <w:br/>
                                    <w:t xml:space="preserve">E-mail: </w:t>
                                  </w:r>
                                  <w:hyperlink r:id="rId11" w:history="1">
                                    <w:r>
                                      <w:rPr>
                                        <w:rStyle w:val="Hyperlink"/>
                                        <w:color w:val="000000" w:themeColor="text1"/>
                                        <w:u w:val="none"/>
                                      </w:rPr>
                                      <w:t>hilbrand.c@rittal.de</w:t>
                                    </w:r>
                                  </w:hyperlink>
                                </w:p>
                                <w:p w14:paraId="5B16715E" w14:textId="77777777" w:rsidR="0018223B" w:rsidRDefault="0018223B" w:rsidP="00D6694D">
                                  <w:pPr>
                                    <w:pStyle w:val="PIKontakt"/>
                                  </w:pPr>
                                  <w:r>
                                    <w:t>Hans-Robert Koch</w:t>
                                  </w:r>
                                  <w:r>
                                    <w:br/>
                                    <w:t>Phone:</w:t>
                                  </w:r>
                                  <w:r>
                                    <w:rPr>
                                      <w:color w:val="000000" w:themeColor="text1"/>
                                    </w:rPr>
                                    <w:t xml:space="preserve"> +49 2772 505- 2693</w:t>
                                  </w:r>
                                  <w:r>
                                    <w:rPr>
                                      <w:color w:val="000000" w:themeColor="text1"/>
                                    </w:rPr>
                                    <w:br/>
                                    <w:t xml:space="preserve">E-mail: </w:t>
                                  </w:r>
                                  <w:hyperlink r:id="rId12" w:history="1">
                                    <w:r>
                                      <w:rPr>
                                        <w:rStyle w:val="Hyperlink"/>
                                        <w:color w:val="000000" w:themeColor="text1"/>
                                        <w:u w:val="none"/>
                                      </w:rPr>
                                      <w:t>koch.hr@rittal.de</w:t>
                                    </w:r>
                                  </w:hyperlink>
                                </w:p>
                                <w:p w14:paraId="07080815" w14:textId="77777777" w:rsidR="0018223B" w:rsidRPr="00DA2288" w:rsidRDefault="0018223B" w:rsidP="00957837">
                                  <w:pPr>
                                    <w:pStyle w:val="PIKontakt"/>
                                    <w:tabs>
                                      <w:tab w:val="left" w:pos="2880"/>
                                    </w:tabs>
                                    <w:rPr>
                                      <w:color w:val="000000" w:themeColor="text1"/>
                                    </w:rPr>
                                  </w:pPr>
                                  <w:r>
                                    <w:rPr>
                                      <w:color w:val="000000" w:themeColor="text1"/>
                                    </w:rPr>
                                    <w:t>Steffen Maltzan</w:t>
                                  </w:r>
                                  <w:r>
                                    <w:rPr>
                                      <w:color w:val="000000" w:themeColor="text1"/>
                                    </w:rPr>
                                    <w:br/>
                                    <w:t>Phone: +49 2772 505- 2680</w:t>
                                  </w:r>
                                  <w:r>
                                    <w:rPr>
                                      <w:color w:val="000000" w:themeColor="text1"/>
                                    </w:rPr>
                                    <w:br/>
                                    <w:t xml:space="preserve">E-mail: </w:t>
                                  </w:r>
                                  <w:hyperlink r:id="rId13" w:history="1">
                                    <w:r>
                                      <w:rPr>
                                        <w:rStyle w:val="Hyperlink"/>
                                        <w:color w:val="000000" w:themeColor="text1"/>
                                        <w:u w:val="none"/>
                                      </w:rPr>
                                      <w:t>maltzan.s@rittal.de</w:t>
                                    </w:r>
                                  </w:hyperlink>
                                </w:p>
                                <w:p w14:paraId="5A2AB471" w14:textId="77777777" w:rsidR="0018223B" w:rsidRPr="00A914D7" w:rsidRDefault="0018223B" w:rsidP="00F24AC1">
                                  <w:pPr>
                                    <w:pStyle w:val="PIKontakt"/>
                                    <w:rPr>
                                      <w:color w:val="000000" w:themeColor="text1"/>
                                      <w:lang w:val="de-DE"/>
                                    </w:rPr>
                                  </w:pPr>
                                  <w:r>
                                    <w:rPr>
                                      <w:color w:val="000000" w:themeColor="text1"/>
                                    </w:rPr>
                                    <w:t xml:space="preserve">German Edge Cloud GmbH &amp; Co. </w:t>
                                  </w:r>
                                  <w:r w:rsidRPr="00A914D7">
                                    <w:rPr>
                                      <w:color w:val="000000" w:themeColor="text1"/>
                                      <w:lang w:val="de-DE"/>
                                    </w:rPr>
                                    <w:t>KG</w:t>
                                  </w:r>
                                  <w:r w:rsidRPr="00A914D7">
                                    <w:rPr>
                                      <w:color w:val="000000" w:themeColor="text1"/>
                                      <w:lang w:val="de-DE"/>
                                    </w:rPr>
                                    <w:br/>
                                    <w:t>Düsseldorfer Str. 40a</w:t>
                                  </w:r>
                                  <w:r w:rsidRPr="00A914D7">
                                    <w:rPr>
                                      <w:color w:val="000000" w:themeColor="text1"/>
                                      <w:lang w:val="de-DE"/>
                                    </w:rPr>
                                    <w:br/>
                                    <w:t>65760 Eschborn, Germany</w:t>
                                  </w:r>
                                  <w:r w:rsidRPr="00A914D7">
                                    <w:rPr>
                                      <w:color w:val="000000" w:themeColor="text1"/>
                                      <w:lang w:val="de-DE"/>
                                    </w:rPr>
                                    <w:br/>
                                    <w:t xml:space="preserve">www.gec.io </w:t>
                                  </w:r>
                                </w:p>
                                <w:p w14:paraId="33593056" w14:textId="77777777" w:rsidR="0018223B" w:rsidRPr="00A914D7" w:rsidRDefault="0018223B">
                                  <w:pPr>
                                    <w:pStyle w:val="PIKontakt"/>
                                    <w:rPr>
                                      <w:color w:val="000000" w:themeColor="text1"/>
                                      <w:lang w:val="de-DE"/>
                                    </w:rPr>
                                  </w:pPr>
                                </w:p>
                              </w:tc>
                            </w:tr>
                            <w:tr w:rsidR="0018223B" w:rsidRPr="00A914D7" w14:paraId="499FA575" w14:textId="77777777">
                              <w:trPr>
                                <w:trHeight w:val="1418"/>
                              </w:trPr>
                              <w:tc>
                                <w:tcPr>
                                  <w:tcW w:w="3794" w:type="dxa"/>
                                  <w:tcBorders>
                                    <w:right w:val="single" w:sz="6" w:space="0" w:color="auto"/>
                                  </w:tcBorders>
                                  <w:tcMar>
                                    <w:right w:w="170" w:type="dxa"/>
                                  </w:tcMar>
                                </w:tcPr>
                                <w:p w14:paraId="3FC026DC" w14:textId="77777777" w:rsidR="0018223B" w:rsidRPr="00A914D7" w:rsidRDefault="0018223B">
                                  <w:pPr>
                                    <w:pStyle w:val="PIKontakt"/>
                                    <w:tabs>
                                      <w:tab w:val="left" w:pos="3600"/>
                                    </w:tabs>
                                    <w:rPr>
                                      <w:lang w:val="de-DE"/>
                                    </w:rPr>
                                  </w:pPr>
                                </w:p>
                              </w:tc>
                            </w:tr>
                          </w:tbl>
                          <w:p w14:paraId="0C9B43B0" w14:textId="77777777" w:rsidR="0018223B" w:rsidRPr="00A914D7" w:rsidRDefault="0018223B">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B7F36" id="_x0000_t202" coordsize="21600,21600" o:spt="202" path="m,l,21600r21600,l21600,xe">
                <v:stroke joinstyle="miter"/>
                <v:path gradientshapeok="t" o:connecttype="rect"/>
              </v:shapetype>
              <v:shape id="Text Box 5" o:spid="_x0000_s1026" type="#_x0000_t202" style="position:absolute;margin-left:299.9pt;margin-top:-2.3pt;width:196.2pt;height:318.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" filled="f" stroked="f">
                <v:textbo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18223B" w14:paraId="33D73649" w14:textId="77777777">
                        <w:trPr>
                          <w:cantSplit/>
                          <w:trHeight w:hRule="exact" w:val="567"/>
                        </w:trPr>
                        <w:tc>
                          <w:tcPr>
                            <w:tcW w:w="3794" w:type="dxa"/>
                            <w:tcBorders>
                              <w:right w:val="single" w:sz="6" w:space="0" w:color="auto"/>
                            </w:tcBorders>
                            <w:tcMar>
                              <w:right w:w="170" w:type="dxa"/>
                            </w:tcMar>
                          </w:tcPr>
                          <w:p w14:paraId="58724BEA" w14:textId="77777777" w:rsidR="0018223B" w:rsidRDefault="0018223B">
                            <w:pPr>
                              <w:pStyle w:val="PIKontakt"/>
                              <w:tabs>
                                <w:tab w:val="left" w:pos="3600"/>
                              </w:tabs>
                            </w:pPr>
                          </w:p>
                        </w:tc>
                      </w:tr>
                      <w:tr w:rsidR="004C3097" w14:paraId="5B39471A" w14:textId="77777777">
                        <w:trPr>
                          <w:cantSplit/>
                          <w:trHeight w:hRule="exact" w:val="567"/>
                        </w:trPr>
                        <w:tc>
                          <w:tcPr>
                            <w:tcW w:w="3794" w:type="dxa"/>
                            <w:tcBorders>
                              <w:right w:val="single" w:sz="6" w:space="0" w:color="auto"/>
                            </w:tcBorders>
                            <w:tcMar>
                              <w:right w:w="170" w:type="dxa"/>
                            </w:tcMar>
                          </w:tcPr>
                          <w:p w14:paraId="624A6609" w14:textId="77777777" w:rsidR="004C3097" w:rsidRDefault="004C3097">
                            <w:pPr>
                              <w:pStyle w:val="PIKontakt"/>
                              <w:tabs>
                                <w:tab w:val="left" w:pos="3600"/>
                              </w:tabs>
                            </w:pPr>
                          </w:p>
                        </w:tc>
                      </w:tr>
                      <w:tr w:rsidR="0018223B" w:rsidRPr="00A914D7" w14:paraId="7FA0328C" w14:textId="77777777">
                        <w:tc>
                          <w:tcPr>
                            <w:tcW w:w="3794" w:type="dxa"/>
                            <w:tcBorders>
                              <w:right w:val="single" w:sz="6" w:space="0" w:color="auto"/>
                            </w:tcBorders>
                            <w:tcMar>
                              <w:right w:w="170" w:type="dxa"/>
                            </w:tcMar>
                          </w:tcPr>
                          <w:p w14:paraId="3F69967F" w14:textId="77777777" w:rsidR="0018223B" w:rsidRPr="00DA2288" w:rsidRDefault="0018223B">
                            <w:pPr>
                              <w:pStyle w:val="PIKontakt"/>
                              <w:rPr>
                                <w:b/>
                                <w:color w:val="000000" w:themeColor="text1"/>
                              </w:rPr>
                            </w:pPr>
                            <w:r>
                              <w:rPr>
                                <w:b/>
                                <w:color w:val="000000" w:themeColor="text1"/>
                              </w:rPr>
                              <w:t>Corporate Communications</w:t>
                            </w:r>
                          </w:p>
                          <w:p w14:paraId="50BF6F1C" w14:textId="77777777" w:rsidR="0018223B" w:rsidRPr="00DA2288" w:rsidRDefault="0018223B" w:rsidP="00957837">
                            <w:pPr>
                              <w:pStyle w:val="PIKontakt"/>
                              <w:tabs>
                                <w:tab w:val="left" w:pos="2880"/>
                              </w:tabs>
                              <w:rPr>
                                <w:color w:val="000000" w:themeColor="text1"/>
                              </w:rPr>
                            </w:pPr>
                            <w:r>
                              <w:rPr>
                                <w:color w:val="000000" w:themeColor="text1"/>
                              </w:rPr>
                              <w:t>Dr Carola Hilbrand</w:t>
                            </w:r>
                            <w:r>
                              <w:rPr>
                                <w:color w:val="000000" w:themeColor="text1"/>
                              </w:rPr>
                              <w:br/>
                              <w:t>Phone: +49 2772 505- 2527</w:t>
                            </w:r>
                            <w:r>
                              <w:rPr>
                                <w:color w:val="000000" w:themeColor="text1"/>
                              </w:rPr>
                              <w:br/>
                              <w:t xml:space="preserve">E-mail: </w:t>
                            </w:r>
                            <w:hyperlink r:id="rId14" w:history="1">
                              <w:r>
                                <w:rPr>
                                  <w:rStyle w:val="Hyperlink"/>
                                  <w:color w:val="000000" w:themeColor="text1"/>
                                  <w:u w:val="none"/>
                                </w:rPr>
                                <w:t>hilbrand.c@rittal.de</w:t>
                              </w:r>
                            </w:hyperlink>
                          </w:p>
                          <w:p w14:paraId="5B16715E" w14:textId="77777777" w:rsidR="0018223B" w:rsidRDefault="0018223B" w:rsidP="00D6694D">
                            <w:pPr>
                              <w:pStyle w:val="PIKontakt"/>
                            </w:pPr>
                            <w:r>
                              <w:t>Hans-Robert Koch</w:t>
                            </w:r>
                            <w:r>
                              <w:br/>
                              <w:t>Phone:</w:t>
                            </w:r>
                            <w:r>
                              <w:rPr>
                                <w:color w:val="000000" w:themeColor="text1"/>
                              </w:rPr>
                              <w:t xml:space="preserve"> +49 2772 505- 2693</w:t>
                            </w:r>
                            <w:r>
                              <w:rPr>
                                <w:color w:val="000000" w:themeColor="text1"/>
                              </w:rPr>
                              <w:br/>
                              <w:t xml:space="preserve">E-mail: </w:t>
                            </w:r>
                            <w:hyperlink r:id="rId15" w:history="1">
                              <w:r>
                                <w:rPr>
                                  <w:rStyle w:val="Hyperlink"/>
                                  <w:color w:val="000000" w:themeColor="text1"/>
                                  <w:u w:val="none"/>
                                </w:rPr>
                                <w:t>koch.hr@rittal.de</w:t>
                              </w:r>
                            </w:hyperlink>
                          </w:p>
                          <w:p w14:paraId="07080815" w14:textId="77777777" w:rsidR="0018223B" w:rsidRPr="00DA2288" w:rsidRDefault="0018223B" w:rsidP="00957837">
                            <w:pPr>
                              <w:pStyle w:val="PIKontakt"/>
                              <w:tabs>
                                <w:tab w:val="left" w:pos="2880"/>
                              </w:tabs>
                              <w:rPr>
                                <w:color w:val="000000" w:themeColor="text1"/>
                              </w:rPr>
                            </w:pPr>
                            <w:r>
                              <w:rPr>
                                <w:color w:val="000000" w:themeColor="text1"/>
                              </w:rPr>
                              <w:t>Steffen Maltzan</w:t>
                            </w:r>
                            <w:r>
                              <w:rPr>
                                <w:color w:val="000000" w:themeColor="text1"/>
                              </w:rPr>
                              <w:br/>
                              <w:t>Phone: +49 2772 505- 2680</w:t>
                            </w:r>
                            <w:r>
                              <w:rPr>
                                <w:color w:val="000000" w:themeColor="text1"/>
                              </w:rPr>
                              <w:br/>
                              <w:t xml:space="preserve">E-mail: </w:t>
                            </w:r>
                            <w:hyperlink r:id="rId16" w:history="1">
                              <w:r>
                                <w:rPr>
                                  <w:rStyle w:val="Hyperlink"/>
                                  <w:color w:val="000000" w:themeColor="text1"/>
                                  <w:u w:val="none"/>
                                </w:rPr>
                                <w:t>maltzan.s@rittal.de</w:t>
                              </w:r>
                            </w:hyperlink>
                          </w:p>
                          <w:p w14:paraId="5A2AB471" w14:textId="77777777" w:rsidR="0018223B" w:rsidRPr="00A914D7" w:rsidRDefault="0018223B" w:rsidP="00F24AC1">
                            <w:pPr>
                              <w:pStyle w:val="PIKontakt"/>
                              <w:rPr>
                                <w:color w:val="000000" w:themeColor="text1"/>
                                <w:lang w:val="de-DE"/>
                              </w:rPr>
                            </w:pPr>
                            <w:r>
                              <w:rPr>
                                <w:color w:val="000000" w:themeColor="text1"/>
                              </w:rPr>
                              <w:t xml:space="preserve">German Edge Cloud GmbH &amp; Co. </w:t>
                            </w:r>
                            <w:r w:rsidRPr="00A914D7">
                              <w:rPr>
                                <w:color w:val="000000" w:themeColor="text1"/>
                                <w:lang w:val="de-DE"/>
                              </w:rPr>
                              <w:t>KG</w:t>
                            </w:r>
                            <w:r w:rsidRPr="00A914D7">
                              <w:rPr>
                                <w:color w:val="000000" w:themeColor="text1"/>
                                <w:lang w:val="de-DE"/>
                              </w:rPr>
                              <w:br/>
                              <w:t>Düsseldorfer Str. 40a</w:t>
                            </w:r>
                            <w:r w:rsidRPr="00A914D7">
                              <w:rPr>
                                <w:color w:val="000000" w:themeColor="text1"/>
                                <w:lang w:val="de-DE"/>
                              </w:rPr>
                              <w:br/>
                              <w:t>65760 Eschborn, Germany</w:t>
                            </w:r>
                            <w:r w:rsidRPr="00A914D7">
                              <w:rPr>
                                <w:color w:val="000000" w:themeColor="text1"/>
                                <w:lang w:val="de-DE"/>
                              </w:rPr>
                              <w:br/>
                              <w:t xml:space="preserve">www.gec.io </w:t>
                            </w:r>
                          </w:p>
                          <w:p w14:paraId="33593056" w14:textId="77777777" w:rsidR="0018223B" w:rsidRPr="00A914D7" w:rsidRDefault="0018223B">
                            <w:pPr>
                              <w:pStyle w:val="PIKontakt"/>
                              <w:rPr>
                                <w:color w:val="000000" w:themeColor="text1"/>
                                <w:lang w:val="de-DE"/>
                              </w:rPr>
                            </w:pPr>
                          </w:p>
                        </w:tc>
                      </w:tr>
                      <w:tr w:rsidR="0018223B" w:rsidRPr="00A914D7" w14:paraId="499FA575" w14:textId="77777777">
                        <w:trPr>
                          <w:trHeight w:val="1418"/>
                        </w:trPr>
                        <w:tc>
                          <w:tcPr>
                            <w:tcW w:w="3794" w:type="dxa"/>
                            <w:tcBorders>
                              <w:right w:val="single" w:sz="6" w:space="0" w:color="auto"/>
                            </w:tcBorders>
                            <w:tcMar>
                              <w:right w:w="170" w:type="dxa"/>
                            </w:tcMar>
                          </w:tcPr>
                          <w:p w14:paraId="3FC026DC" w14:textId="77777777" w:rsidR="0018223B" w:rsidRPr="00A914D7" w:rsidRDefault="0018223B">
                            <w:pPr>
                              <w:pStyle w:val="PIKontakt"/>
                              <w:tabs>
                                <w:tab w:val="left" w:pos="3600"/>
                              </w:tabs>
                              <w:rPr>
                                <w:lang w:val="de-DE"/>
                              </w:rPr>
                            </w:pPr>
                          </w:p>
                        </w:tc>
                      </w:tr>
                    </w:tbl>
                    <w:p w14:paraId="0C9B43B0" w14:textId="77777777" w:rsidR="0018223B" w:rsidRPr="00A914D7" w:rsidRDefault="0018223B">
                      <w:pPr>
                        <w:rPr>
                          <w:lang w:val="de-DE"/>
                        </w:rPr>
                      </w:pPr>
                    </w:p>
                  </w:txbxContent>
                </v:textbox>
              </v:shape>
            </w:pict>
          </mc:Fallback>
        </mc:AlternateContent>
      </w:r>
      <w:r w:rsidRPr="003C7F2C">
        <w:rPr>
          <w:rFonts w:ascii="Arial" w:hAnsi="Arial"/>
          <w:noProof/>
          <w:sz w:val="22"/>
          <w:u w:val="single"/>
        </w:rPr>
        <mc:AlternateContent>
          <mc:Choice Requires="wps">
            <w:drawing>
              <wp:anchor distT="0" distB="0" distL="114300" distR="114300" simplePos="0" relativeHeight="251660288" behindDoc="0" locked="0" layoutInCell="1" allowOverlap="1" wp14:anchorId="192BA026" wp14:editId="0D4425DA">
                <wp:simplePos x="0" y="0"/>
                <wp:positionH relativeFrom="column">
                  <wp:posOffset>-85090</wp:posOffset>
                </wp:positionH>
                <wp:positionV relativeFrom="paragraph">
                  <wp:posOffset>-969645</wp:posOffset>
                </wp:positionV>
                <wp:extent cx="3543300" cy="594995"/>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43300" cy="594995"/>
                        </a:xfrm>
                        <a:prstGeom prst="rect">
                          <a:avLst/>
                        </a:prstGeom>
                        <a:solidFill>
                          <a:srgbClr val="FFFFFF"/>
                        </a:solidFill>
                        <a:ln>
                          <a:noFill/>
                        </a:ln>
                      </wps:spPr>
                      <wps:txbx>
                        <w:txbxContent>
                          <w:p w14:paraId="6A84E4FB" w14:textId="77777777" w:rsidR="0018223B" w:rsidRDefault="0018223B">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BA026" id="Text Box 11" o:spid="_x0000_s1027" type="#_x0000_t202" style="position:absolute;margin-left:-6.7pt;margin-top:-76.35pt;width:279pt;height:4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" stroked="f">
                <v:textbox>
                  <w:txbxContent>
                    <w:p w14:paraId="6A84E4FB" w14:textId="77777777" w:rsidR="0018223B" w:rsidRDefault="0018223B">
                      <w:pPr>
                        <w:pStyle w:val="PIAnkndigung"/>
                      </w:pPr>
                    </w:p>
                  </w:txbxContent>
                </v:textbox>
              </v:shape>
            </w:pict>
          </mc:Fallback>
        </mc:AlternateContent>
      </w:r>
      <w:r w:rsidR="003C7F2C" w:rsidRPr="003C7F2C">
        <w:rPr>
          <w:rFonts w:ascii="Arial" w:hAnsi="Arial"/>
          <w:sz w:val="22"/>
          <w:u w:val="single"/>
        </w:rPr>
        <w:t>Joint</w:t>
      </w:r>
      <w:r>
        <w:rPr>
          <w:rFonts w:ascii="Arial" w:hAnsi="Arial"/>
          <w:sz w:val="22"/>
          <w:u w:val="single"/>
        </w:rPr>
        <w:t xml:space="preserve"> applications for intelligently controlled production lines, track &amp; trace and analytics services</w:t>
      </w:r>
      <w:r>
        <w:rPr>
          <w:rFonts w:ascii="Arial" w:hAnsi="Arial"/>
          <w:sz w:val="22"/>
          <w:u w:val="single"/>
        </w:rPr>
        <w:cr/>
      </w:r>
    </w:p>
    <w:p w14:paraId="45C52E36" w14:textId="561CB45D" w:rsidR="00DF068C" w:rsidRPr="0015162C" w:rsidRDefault="007547B8" w:rsidP="004C3097">
      <w:pPr>
        <w:tabs>
          <w:tab w:val="left" w:pos="5954"/>
        </w:tabs>
        <w:spacing w:after="240" w:line="312" w:lineRule="auto"/>
        <w:ind w:right="3116"/>
        <w:rPr>
          <w:rFonts w:ascii="Arial" w:hAnsi="Arial" w:cs="Arial"/>
          <w:b/>
          <w:sz w:val="28"/>
          <w:szCs w:val="28"/>
        </w:rPr>
      </w:pPr>
      <w:r>
        <w:rPr>
          <w:rFonts w:ascii="Arial" w:hAnsi="Arial"/>
          <w:b/>
          <w:sz w:val="28"/>
        </w:rPr>
        <w:t>German Edge Cloud and INTRANAV are cooperating for the Digital Factory</w:t>
      </w:r>
    </w:p>
    <w:p w14:paraId="56D80D6B" w14:textId="44FB3059" w:rsidR="00D371D4" w:rsidRDefault="00D30F32" w:rsidP="00164C69">
      <w:pPr>
        <w:autoSpaceDE w:val="0"/>
        <w:autoSpaceDN w:val="0"/>
        <w:adjustRightInd w:val="0"/>
        <w:spacing w:after="240" w:line="312" w:lineRule="auto"/>
        <w:ind w:right="2549"/>
        <w:rPr>
          <w:rFonts w:ascii="Arial" w:hAnsi="Arial" w:cs="Arial"/>
          <w:b/>
          <w:sz w:val="22"/>
          <w:szCs w:val="22"/>
        </w:rPr>
      </w:pPr>
      <w:r>
        <w:rPr>
          <w:rFonts w:ascii="Arial" w:hAnsi="Arial"/>
          <w:b/>
          <w:sz w:val="22"/>
        </w:rPr>
        <w:t>German Edge Cloud (GEC) and INTRANAV are combining their expertise for the manufacturing industry. The Friedhelm Loh Group</w:t>
      </w:r>
      <w:r w:rsidR="002E36BA">
        <w:rPr>
          <w:rFonts w:ascii="Arial" w:hAnsi="Arial"/>
          <w:b/>
          <w:sz w:val="22"/>
        </w:rPr>
        <w:t>’</w:t>
      </w:r>
      <w:r>
        <w:rPr>
          <w:rFonts w:ascii="Arial" w:hAnsi="Arial"/>
          <w:b/>
          <w:sz w:val="22"/>
        </w:rPr>
        <w:t xml:space="preserve">s specialist for edge and cloud solutions will be working together with </w:t>
      </w:r>
      <w:r w:rsidR="003C7F2C">
        <w:rPr>
          <w:rFonts w:ascii="Arial" w:hAnsi="Arial"/>
          <w:b/>
          <w:sz w:val="22"/>
        </w:rPr>
        <w:t>INTRANAV</w:t>
      </w:r>
      <w:r>
        <w:rPr>
          <w:rFonts w:ascii="Arial" w:hAnsi="Arial"/>
          <w:b/>
          <w:sz w:val="22"/>
        </w:rPr>
        <w:t>, the pioneer in hardware and software for real-time object location for the smart factory. Their vision includes track-and-trace applications for moving objects, products for intelligently controlled production lines and smart analytics services.</w:t>
      </w:r>
    </w:p>
    <w:p w14:paraId="594E286B" w14:textId="0F613CA5" w:rsidR="008970A9" w:rsidRDefault="004D61D7" w:rsidP="00164C69">
      <w:pPr>
        <w:autoSpaceDE w:val="0"/>
        <w:autoSpaceDN w:val="0"/>
        <w:adjustRightInd w:val="0"/>
        <w:spacing w:after="240" w:line="312" w:lineRule="auto"/>
        <w:ind w:right="2549"/>
        <w:rPr>
          <w:rFonts w:ascii="Arial" w:hAnsi="Arial" w:cs="Arial"/>
          <w:bCs/>
          <w:sz w:val="22"/>
          <w:szCs w:val="22"/>
        </w:rPr>
      </w:pPr>
      <w:r>
        <w:rPr>
          <w:rFonts w:ascii="Arial" w:hAnsi="Arial"/>
          <w:sz w:val="22"/>
        </w:rPr>
        <w:t xml:space="preserve">Eschborn/Frankfurt, 18 November 2021 – “Production processes and the associated supply of materials are extremely complex and highly interdependent. Only with transparent real-time data on all moving objects – from vehicles and materials to tools – can we optimise processes and guarantee quality,” explains Ersan Günes, CTO of IntraNav GmbH. </w:t>
      </w:r>
    </w:p>
    <w:p w14:paraId="18108256" w14:textId="13A1B955" w:rsidR="00E13B10" w:rsidRDefault="004B39D4" w:rsidP="00164C69">
      <w:pPr>
        <w:autoSpaceDE w:val="0"/>
        <w:autoSpaceDN w:val="0"/>
        <w:adjustRightInd w:val="0"/>
        <w:spacing w:after="240" w:line="312" w:lineRule="auto"/>
        <w:ind w:right="2549"/>
        <w:rPr>
          <w:rFonts w:ascii="Arial" w:hAnsi="Arial" w:cs="Arial"/>
          <w:bCs/>
          <w:sz w:val="22"/>
          <w:szCs w:val="22"/>
        </w:rPr>
      </w:pPr>
      <w:r>
        <w:rPr>
          <w:rFonts w:ascii="Arial" w:hAnsi="Arial"/>
          <w:sz w:val="22"/>
        </w:rPr>
        <w:t>“We are pleased that we can now offer, among other things, location applications in real time for the manufacturing industry through our cooperation with INTRANAV,” says Dieter Meuser, CEO Cloud &amp; Industrial Solutions at German Edge Cloud: “These applications run practically in real-time and with minimal delay times, based on our ONCITE solution. Furthermore, as an industrial IoT appliance centred on the edge cloud, it permits the operation of edge and cloud-based infrastructure solutions, as well as all the services needed for hardware, software and the platform.”</w:t>
      </w:r>
    </w:p>
    <w:p w14:paraId="4350EC25" w14:textId="48859BDB" w:rsidR="00CB4F38" w:rsidRDefault="004B39D4" w:rsidP="00164C69">
      <w:pPr>
        <w:autoSpaceDE w:val="0"/>
        <w:autoSpaceDN w:val="0"/>
        <w:adjustRightInd w:val="0"/>
        <w:spacing w:after="240" w:line="312" w:lineRule="auto"/>
        <w:ind w:right="2549"/>
        <w:rPr>
          <w:rFonts w:ascii="Arial" w:hAnsi="Arial" w:cs="Arial"/>
          <w:bCs/>
          <w:sz w:val="22"/>
          <w:szCs w:val="22"/>
        </w:rPr>
      </w:pPr>
      <w:r>
        <w:rPr>
          <w:rFonts w:ascii="Arial" w:hAnsi="Arial"/>
          <w:sz w:val="22"/>
        </w:rPr>
        <w:t xml:space="preserve">The location applications are based on a “Real-Time Location Data” technology stack (RTLS). In combination with INTRANAV's ultra-wideband and/or multi-RTLS stack, both companies' customers can now benefit from location accuracies of as tight as +/-10 cm in industrial environments. This means that users can precisely </w:t>
      </w:r>
      <w:r>
        <w:rPr>
          <w:rFonts w:ascii="Arial" w:hAnsi="Arial"/>
          <w:sz w:val="22"/>
        </w:rPr>
        <w:lastRenderedPageBreak/>
        <w:t xml:space="preserve">locate moving objects on their shop floor in real time – even in application scenarios with such complex factors as changing environments, interference from metal and harsh environments, and where other tough demands are placed on location accuracy and stability. For the user, this means transparency about where moving objects are and in what condition. This all makes it possible to optimise processes, achieve process reliability, and significantly increase efficiency. </w:t>
      </w:r>
    </w:p>
    <w:p w14:paraId="7177FA32" w14:textId="706F1A9D" w:rsidR="004E3406" w:rsidRDefault="004E3406" w:rsidP="00164C69">
      <w:pPr>
        <w:autoSpaceDE w:val="0"/>
        <w:autoSpaceDN w:val="0"/>
        <w:adjustRightInd w:val="0"/>
        <w:spacing w:after="240" w:line="312" w:lineRule="auto"/>
        <w:ind w:right="2549"/>
        <w:rPr>
          <w:rFonts w:ascii="Arial" w:hAnsi="Arial" w:cs="Arial"/>
          <w:bCs/>
          <w:sz w:val="22"/>
          <w:szCs w:val="22"/>
        </w:rPr>
      </w:pPr>
      <w:r>
        <w:rPr>
          <w:rFonts w:ascii="Arial" w:hAnsi="Arial"/>
          <w:sz w:val="22"/>
        </w:rPr>
        <w:t>Andreas Radix, CEO of IntraNav GmbH: “We combine process virtualisation with real-time indoor track and trace data, as well as with digitised workflows that largely automate the manual processes on the shop floor.”</w:t>
      </w:r>
    </w:p>
    <w:p w14:paraId="23B0E68F" w14:textId="6D36BCFD" w:rsidR="007575B7" w:rsidRDefault="00E97654" w:rsidP="00164C69">
      <w:pPr>
        <w:autoSpaceDE w:val="0"/>
        <w:autoSpaceDN w:val="0"/>
        <w:adjustRightInd w:val="0"/>
        <w:spacing w:after="240" w:line="312" w:lineRule="auto"/>
        <w:ind w:right="2549"/>
        <w:rPr>
          <w:rFonts w:ascii="Arial" w:hAnsi="Arial" w:cs="Arial"/>
          <w:bCs/>
          <w:sz w:val="22"/>
          <w:szCs w:val="22"/>
        </w:rPr>
      </w:pPr>
      <w:r>
        <w:rPr>
          <w:rFonts w:ascii="Arial" w:hAnsi="Arial"/>
          <w:sz w:val="22"/>
        </w:rPr>
        <w:t>“With ONCITE, data is processed as close as possible to its point of origin. This way, huge amounts of data can be processed locally with minimal latency times; the results can be reported without delay. This is a basic requirement that lets us offer services like tracking and tracing,” Dieter Meuser explains.</w:t>
      </w:r>
    </w:p>
    <w:p w14:paraId="6831C739" w14:textId="616A997A" w:rsidR="007575B7" w:rsidRPr="007575B7" w:rsidRDefault="002909F5" w:rsidP="00164C69">
      <w:pPr>
        <w:autoSpaceDE w:val="0"/>
        <w:autoSpaceDN w:val="0"/>
        <w:adjustRightInd w:val="0"/>
        <w:spacing w:after="240" w:line="312" w:lineRule="auto"/>
        <w:ind w:right="2549"/>
        <w:rPr>
          <w:rFonts w:ascii="Arial" w:hAnsi="Arial" w:cs="Arial"/>
          <w:b/>
          <w:bCs/>
          <w:sz w:val="22"/>
          <w:szCs w:val="22"/>
        </w:rPr>
      </w:pPr>
      <w:r>
        <w:rPr>
          <w:rFonts w:ascii="Arial" w:hAnsi="Arial"/>
          <w:b/>
          <w:sz w:val="22"/>
        </w:rPr>
        <w:t>Controlling, analysing and optimising processes</w:t>
      </w:r>
    </w:p>
    <w:p w14:paraId="3E05AF0E" w14:textId="24C79F02" w:rsidR="007D75B0" w:rsidRDefault="0019766A" w:rsidP="00164C69">
      <w:pPr>
        <w:autoSpaceDE w:val="0"/>
        <w:autoSpaceDN w:val="0"/>
        <w:adjustRightInd w:val="0"/>
        <w:spacing w:after="240" w:line="312" w:lineRule="auto"/>
        <w:ind w:right="2549"/>
        <w:rPr>
          <w:rFonts w:ascii="Arial" w:hAnsi="Arial" w:cs="Arial"/>
          <w:sz w:val="22"/>
          <w:szCs w:val="22"/>
        </w:rPr>
      </w:pPr>
      <w:r>
        <w:rPr>
          <w:rFonts w:ascii="Arial" w:hAnsi="Arial"/>
          <w:sz w:val="22"/>
        </w:rPr>
        <w:t>The edge cloud-centric ONCITE industrial IoT appliance also includes cloud-native MES and MOM functionalities, which can be combined with the IIoT appliance's IoT services. Based on INTRANAV real-time location data, the applications can perform transaction control, data collection or analysis in real time, for example. A cycle of analytics, alerts and live dashboarding uses the data to generate insights and optimisations.</w:t>
      </w:r>
    </w:p>
    <w:p w14:paraId="62469641" w14:textId="12AE4AF6" w:rsidR="005040A9" w:rsidRDefault="00842EB1" w:rsidP="00164C69">
      <w:pPr>
        <w:autoSpaceDE w:val="0"/>
        <w:autoSpaceDN w:val="0"/>
        <w:adjustRightInd w:val="0"/>
        <w:spacing w:after="240" w:line="312" w:lineRule="auto"/>
        <w:ind w:right="2549"/>
        <w:rPr>
          <w:rFonts w:ascii="Arial" w:hAnsi="Arial" w:cs="Arial"/>
          <w:sz w:val="22"/>
          <w:szCs w:val="22"/>
        </w:rPr>
      </w:pPr>
      <w:r>
        <w:rPr>
          <w:rFonts w:ascii="Arial" w:hAnsi="Arial"/>
          <w:sz w:val="22"/>
        </w:rPr>
        <w:t>Bottlenecks, shortages and errors can be avoided and search times significantly reduced by integrating the high-precision INTRANAV real-time and sensor data. In this way, optimisation potentials can be identified on the production line while weak points and waste can be identified. Moreover, with retrograde analyses, those responsible can examine and optimise dwell times, throughput times, material flow analyses or, for example, the trails travelled.</w:t>
      </w:r>
    </w:p>
    <w:p w14:paraId="48BCB9CE" w14:textId="2E1392A3" w:rsidR="00842EB1" w:rsidRPr="007E09F2" w:rsidRDefault="00842EB1" w:rsidP="00842EB1">
      <w:pPr>
        <w:autoSpaceDE w:val="0"/>
        <w:autoSpaceDN w:val="0"/>
        <w:adjustRightInd w:val="0"/>
        <w:spacing w:after="240" w:line="312" w:lineRule="auto"/>
        <w:ind w:right="2549"/>
        <w:rPr>
          <w:rFonts w:ascii="Arial" w:hAnsi="Arial" w:cs="Arial"/>
          <w:sz w:val="22"/>
          <w:szCs w:val="22"/>
        </w:rPr>
      </w:pPr>
      <w:r>
        <w:rPr>
          <w:rFonts w:ascii="Arial" w:hAnsi="Arial"/>
          <w:sz w:val="22"/>
        </w:rPr>
        <w:lastRenderedPageBreak/>
        <w:t>GEC takes on 24x7 managed services for INTRANAV on the edge cloud-centric ONCITE industrial IoT appliance.</w:t>
      </w:r>
    </w:p>
    <w:p w14:paraId="7AA6464E" w14:textId="572D7B31" w:rsidR="005040A9" w:rsidRPr="007E09F2" w:rsidRDefault="00842EB1" w:rsidP="00842EB1">
      <w:pPr>
        <w:autoSpaceDE w:val="0"/>
        <w:autoSpaceDN w:val="0"/>
        <w:adjustRightInd w:val="0"/>
        <w:spacing w:after="240" w:line="312" w:lineRule="auto"/>
        <w:ind w:right="2549"/>
        <w:rPr>
          <w:rFonts w:ascii="Arial" w:hAnsi="Arial" w:cs="Arial"/>
          <w:sz w:val="22"/>
          <w:szCs w:val="22"/>
        </w:rPr>
      </w:pPr>
      <w:r>
        <w:rPr>
          <w:rFonts w:ascii="Arial" w:hAnsi="Arial"/>
          <w:sz w:val="22"/>
        </w:rPr>
        <w:t>With end-to-end managed services, German Edge Cloud ensures the operation of application software and cloud management to ensure maximum availability and data security in INTRANAV projects.</w:t>
      </w:r>
    </w:p>
    <w:p w14:paraId="08F99EB8" w14:textId="77777777" w:rsidR="00CF274B" w:rsidRDefault="00CF274B" w:rsidP="0015162C">
      <w:pPr>
        <w:spacing w:after="240" w:line="312" w:lineRule="auto"/>
        <w:ind w:right="3493"/>
        <w:rPr>
          <w:rFonts w:ascii="Wingdings" w:hAnsi="Wingdings"/>
        </w:rPr>
      </w:pPr>
      <w:r>
        <w:rPr>
          <w:rFonts w:ascii="Wingdings" w:hAnsi="Wingdings"/>
        </w:rPr>
        <w:t></w:t>
      </w:r>
    </w:p>
    <w:p w14:paraId="6B4ABED3" w14:textId="6AB59002" w:rsidR="00CF274B" w:rsidRDefault="00CF274B" w:rsidP="0015162C">
      <w:pPr>
        <w:pStyle w:val="PIAbspann"/>
        <w:rPr>
          <w:b/>
          <w:bCs/>
        </w:rPr>
      </w:pPr>
      <w:r>
        <w:rPr>
          <w:b/>
        </w:rPr>
        <w:t>Caption(s)</w:t>
      </w:r>
    </w:p>
    <w:p w14:paraId="47028966" w14:textId="081F773E" w:rsidR="00C06693" w:rsidRDefault="00792D8F" w:rsidP="009073A8">
      <w:pPr>
        <w:tabs>
          <w:tab w:val="left" w:pos="6255"/>
        </w:tabs>
        <w:spacing w:after="240" w:line="312" w:lineRule="auto"/>
        <w:ind w:right="3260"/>
        <w:rPr>
          <w:rFonts w:ascii="Arial" w:hAnsi="Arial" w:cs="Arial"/>
          <w:sz w:val="18"/>
          <w:szCs w:val="18"/>
        </w:rPr>
      </w:pPr>
      <w:r>
        <w:rPr>
          <w:rFonts w:ascii="Arial" w:hAnsi="Arial"/>
          <w:sz w:val="18"/>
        </w:rPr>
        <w:t>Image 1: Dieter Meuser, CEO Cloud &amp; Industrial Solutions, German Edge Cloud: “We are pleased that we can now offer, among other things, location applications in real time for the manufacturing industry through our cooperation with INTRANAV.”</w:t>
      </w:r>
    </w:p>
    <w:p w14:paraId="78A59EE7" w14:textId="0236EF17" w:rsidR="00842EB1" w:rsidRPr="005342EB" w:rsidRDefault="00842EB1" w:rsidP="009073A8">
      <w:pPr>
        <w:tabs>
          <w:tab w:val="left" w:pos="6255"/>
        </w:tabs>
        <w:spacing w:after="240" w:line="312" w:lineRule="auto"/>
        <w:ind w:right="3260"/>
        <w:rPr>
          <w:rFonts w:ascii="Arial" w:hAnsi="Arial" w:cs="Arial"/>
          <w:sz w:val="18"/>
          <w:szCs w:val="18"/>
        </w:rPr>
      </w:pPr>
      <w:r>
        <w:rPr>
          <w:rFonts w:ascii="Arial" w:hAnsi="Arial"/>
          <w:sz w:val="18"/>
        </w:rPr>
        <w:t>Image 2: Andreas Radix, CEO of IntraNav GmbH: “We combine process virtualisation with real-time indoor track and trace data, as well as with digitised workflows that largely automate the manual processes on the shop.”</w:t>
      </w:r>
    </w:p>
    <w:p w14:paraId="45CC8E53" w14:textId="77777777" w:rsidR="00CF274B" w:rsidRDefault="00CF274B" w:rsidP="0015162C">
      <w:pPr>
        <w:pStyle w:val="PIAbspann"/>
      </w:pPr>
      <w:r>
        <w:t>May be reproduced free of charge. Please name German Edge Cloud GmbH &amp; Co. KG as the source.</w:t>
      </w:r>
    </w:p>
    <w:p w14:paraId="578FB28F" w14:textId="77777777" w:rsidR="00FF2FF5" w:rsidRPr="00FF2FF5" w:rsidRDefault="00FF2FF5" w:rsidP="00FF2FF5">
      <w:pPr>
        <w:spacing w:after="240" w:line="312" w:lineRule="auto"/>
        <w:ind w:right="3493"/>
        <w:rPr>
          <w:rFonts w:ascii="Arial" w:hAnsi="Arial" w:cs="Arial"/>
          <w:b/>
          <w:bCs/>
          <w:sz w:val="18"/>
        </w:rPr>
      </w:pPr>
      <w:r w:rsidRPr="00FF2FF5">
        <w:rPr>
          <w:rFonts w:ascii="Arial" w:hAnsi="Arial" w:cs="Arial"/>
          <w:b/>
          <w:bCs/>
          <w:sz w:val="18"/>
        </w:rPr>
        <w:t>Press Kit SPS 2021 Nuremberg</w:t>
      </w:r>
    </w:p>
    <w:p w14:paraId="523B0AA6" w14:textId="77777777" w:rsidR="00FF2FF5" w:rsidRDefault="00FF2FF5" w:rsidP="00FF2FF5">
      <w:pPr>
        <w:spacing w:after="240" w:line="312" w:lineRule="auto"/>
        <w:ind w:right="3493"/>
        <w:rPr>
          <w:rFonts w:ascii="Arial" w:hAnsi="Arial" w:cs="Arial"/>
          <w:sz w:val="18"/>
        </w:rPr>
      </w:pPr>
      <w:r w:rsidRPr="00FF2FF5">
        <w:rPr>
          <w:rFonts w:ascii="Arial" w:hAnsi="Arial" w:cs="Arial"/>
          <w:sz w:val="18"/>
        </w:rPr>
        <w:t>Unfortunately, the trade fair had to be cancelled due to the current pandemic situation. We would have liked to see you in person. What would we have liked to show you? Please find the joint press kit of Rittal, Eplan and German Edge Cloud:</w:t>
      </w:r>
    </w:p>
    <w:p w14:paraId="3EC1E9FF" w14:textId="5685487F" w:rsidR="00FF2FF5" w:rsidRPr="00FF2FF5" w:rsidRDefault="00FF2FF5" w:rsidP="00FF2FF5">
      <w:pPr>
        <w:spacing w:after="240" w:line="312" w:lineRule="auto"/>
        <w:ind w:right="3493"/>
        <w:rPr>
          <w:rFonts w:ascii="Arial" w:hAnsi="Arial" w:cs="Arial"/>
          <w:sz w:val="18"/>
        </w:rPr>
      </w:pPr>
      <w:r w:rsidRPr="00FF2FF5">
        <w:rPr>
          <w:rFonts w:ascii="Arial" w:hAnsi="Arial" w:cs="Arial"/>
          <w:sz w:val="18"/>
        </w:rPr>
        <w:t xml:space="preserve"> </w:t>
      </w:r>
      <w:hyperlink r:id="rId17" w:history="1">
        <w:r w:rsidRPr="00FF2FF5">
          <w:rPr>
            <w:rFonts w:ascii="Arial" w:hAnsi="Arial" w:cs="Arial"/>
            <w:color w:val="0000FF"/>
            <w:sz w:val="18"/>
            <w:u w:val="single"/>
          </w:rPr>
          <w:t>www.rittal.com/presskit</w:t>
        </w:r>
      </w:hyperlink>
      <w:r w:rsidRPr="00FF2FF5">
        <w:rPr>
          <w:rFonts w:ascii="Arial" w:hAnsi="Arial" w:cs="Arial"/>
          <w:sz w:val="18"/>
        </w:rPr>
        <w:t xml:space="preserve"> </w:t>
      </w:r>
    </w:p>
    <w:p w14:paraId="303AB181" w14:textId="77777777" w:rsidR="00FF2FF5" w:rsidRPr="00FF2FF5" w:rsidRDefault="00FF2FF5" w:rsidP="00FF2FF5">
      <w:pPr>
        <w:spacing w:after="240" w:line="312" w:lineRule="auto"/>
        <w:ind w:right="3493"/>
        <w:rPr>
          <w:rFonts w:ascii="Arial" w:hAnsi="Arial" w:cs="Arial"/>
          <w:sz w:val="18"/>
        </w:rPr>
      </w:pPr>
      <w:r w:rsidRPr="00FF2FF5">
        <w:rPr>
          <w:rFonts w:ascii="Arial" w:hAnsi="Arial" w:cs="Arial"/>
          <w:sz w:val="18"/>
        </w:rPr>
        <w:t xml:space="preserve">You would like to exchange views with us even without a trade fair? Do not hesitate to contact us, we are looking forward to meeting you!  </w:t>
      </w:r>
    </w:p>
    <w:p w14:paraId="57BC9303" w14:textId="77777777" w:rsidR="009B184D" w:rsidRPr="009B184D" w:rsidRDefault="009B184D" w:rsidP="0015162C">
      <w:pPr>
        <w:pStyle w:val="PIAbspann"/>
        <w:rPr>
          <w:b/>
          <w:bCs/>
        </w:rPr>
      </w:pPr>
      <w:r>
        <w:rPr>
          <w:b/>
        </w:rPr>
        <w:t xml:space="preserve">About German Edge Cloud </w:t>
      </w:r>
    </w:p>
    <w:p w14:paraId="04E3CD0F" w14:textId="3804FB77" w:rsidR="002C0EA7" w:rsidRDefault="00EB3D0D" w:rsidP="0015162C">
      <w:pPr>
        <w:pStyle w:val="PIAbspann"/>
      </w:pPr>
      <w:r>
        <w:t xml:space="preserve">German Edge Cloud (GEC), a member of the Friedhelm Loh Group, specialises in innovative edge and cloud computing. GEC solutions enable the rapid, simple and secure availability of data in connected environments. They support process optimisation, for instance in manufacturing, by empowering data analytics, and guarantee customers complete control over their data when using public or private clouds. GEC is a developer and service integrator for turnkey solutions, offering both its own and sector-specific systems. The company already deploys its solutions at the Industry 4.0 factory of sister company Rittal in Haiger. German Edge Cloud integrates and operates hybrid private edge-cloud infrastructures. Its offerings include </w:t>
      </w:r>
      <w:r>
        <w:lastRenderedPageBreak/>
        <w:t>infrastructure as a service (IaaS), platform as a service (PaaS), and industry-specific applications as software as a service (SaaS). As a founding member of the Gaia-X Foundation, German Edge Cloud seeks to establish interoperable platforms with minimal customer lock-in.</w:t>
      </w:r>
      <w:r>
        <w:br/>
        <w:t>German Edge Cloud is a member of the owner-operated Friedhelm Loh Group. The group successfully operates 12 production facilities and 9</w:t>
      </w:r>
      <w:r w:rsidR="00BD76E3">
        <w:t>4</w:t>
      </w:r>
      <w:r>
        <w:t xml:space="preserve"> subsidiaries worldwide. It has </w:t>
      </w:r>
      <w:r w:rsidR="00BD76E3">
        <w:t>11.600</w:t>
      </w:r>
      <w:r>
        <w:t xml:space="preserve"> employees and posted revenues of Euro 2.6 billion in fiscal 2019.</w:t>
      </w:r>
    </w:p>
    <w:p w14:paraId="31C978CA" w14:textId="323E5A05" w:rsidR="00F3412A" w:rsidRDefault="00EB3D0D" w:rsidP="0015162C">
      <w:pPr>
        <w:pStyle w:val="PIAbspann"/>
      </w:pPr>
      <w:r>
        <w:rPr>
          <w:b/>
        </w:rPr>
        <w:t xml:space="preserve">More information: </w:t>
      </w:r>
      <w:r>
        <w:rPr>
          <w:b/>
        </w:rPr>
        <w:br/>
      </w:r>
      <w:hyperlink r:id="rId18" w:history="1">
        <w:r>
          <w:rPr>
            <w:rStyle w:val="Hyperlink"/>
          </w:rPr>
          <w:t>www.gec.io</w:t>
        </w:r>
      </w:hyperlink>
      <w:r>
        <w:t xml:space="preserve"> and </w:t>
      </w:r>
      <w:hyperlink r:id="rId19" w:history="1">
        <w:r>
          <w:rPr>
            <w:rStyle w:val="Hyperlink"/>
          </w:rPr>
          <w:t>www.friedhelm-loh-group.com</w:t>
        </w:r>
      </w:hyperlink>
      <w:r>
        <w:t xml:space="preserve"> </w:t>
      </w:r>
    </w:p>
    <w:p w14:paraId="3082A22D" w14:textId="77777777" w:rsidR="002C0EA7" w:rsidRDefault="002C0EA7" w:rsidP="00842EB1">
      <w:pPr>
        <w:pStyle w:val="PIAbspann"/>
      </w:pPr>
    </w:p>
    <w:p w14:paraId="14223D7B" w14:textId="4848EB96" w:rsidR="00842EB1" w:rsidRPr="00102494" w:rsidRDefault="00842EB1" w:rsidP="00842EB1">
      <w:pPr>
        <w:pStyle w:val="PIAbspann"/>
        <w:rPr>
          <w:b/>
          <w:bCs/>
        </w:rPr>
      </w:pPr>
      <w:r>
        <w:rPr>
          <w:b/>
        </w:rPr>
        <w:t xml:space="preserve">About INTRANAV </w:t>
      </w:r>
    </w:p>
    <w:p w14:paraId="2DD4D002" w14:textId="15DA38B1" w:rsidR="00842EB1" w:rsidRDefault="00842EB1" w:rsidP="00842EB1">
      <w:pPr>
        <w:pStyle w:val="PIAbspann"/>
      </w:pPr>
      <w:r>
        <w:t xml:space="preserve">INTRANAV is a German real-time location and sensor data service provider for industrial platforms to integrate the artificial digital twin. Through the digitisation and provision of real-time position data of industrial goods, transport vehicles and people, with accuracies to the last centimetre, the INTRANAV RTLS IoT platform supports the automation of logistics and production processes, such as auto-ID solutions, paperless factories, AGV (automatic guided vehicle) management and vehicle navigation, real-time material flow and shop floor management to significantly increase efficiency and process reliability, and so help implement the smart factory or digital supply chain. Besides real-time data applications for the digital twin, INTRANAV also provides real-time location analyses from a platform suite that enables companies to identify significant process optimisations and make data-driven decisions. INTRANAV’s customers and partners include global companies such as BMW, Lufthansa, Wacker Neuson, Festo, SAP, Wirepas and GEC.  </w:t>
      </w:r>
    </w:p>
    <w:p w14:paraId="6FBD9572" w14:textId="6B729C1E" w:rsidR="00E9405C" w:rsidRPr="002C0EA7" w:rsidRDefault="00E9405C" w:rsidP="00842EB1">
      <w:pPr>
        <w:pStyle w:val="PIAbspann"/>
      </w:pPr>
      <w:r>
        <w:t xml:space="preserve">Press kit: </w:t>
      </w:r>
      <w:hyperlink r:id="rId20" w:history="1">
        <w:r w:rsidRPr="005A4A6F">
          <w:rPr>
            <w:rStyle w:val="Hyperlink"/>
          </w:rPr>
          <w:t>https://intranav.com/news-media/sps-media-kit/</w:t>
        </w:r>
      </w:hyperlink>
      <w:r>
        <w:t xml:space="preserve"> </w:t>
      </w:r>
    </w:p>
    <w:p w14:paraId="3DFD9401" w14:textId="36DB85B3" w:rsidR="00842EB1" w:rsidRPr="0015162C" w:rsidRDefault="00FF2FF5" w:rsidP="00842EB1">
      <w:pPr>
        <w:pStyle w:val="PIAbspann"/>
      </w:pPr>
      <w:hyperlink r:id="rId21" w:history="1">
        <w:r w:rsidR="00102494">
          <w:rPr>
            <w:rStyle w:val="Hyperlink"/>
          </w:rPr>
          <w:t>www.intranav.com</w:t>
        </w:r>
      </w:hyperlink>
      <w:r w:rsidR="00102494">
        <w:t xml:space="preserve">   </w:t>
      </w:r>
    </w:p>
    <w:sectPr w:rsidR="00842EB1" w:rsidRPr="0015162C" w:rsidSect="00DC217C">
      <w:headerReference w:type="default" r:id="rId22"/>
      <w:footerReference w:type="default" r:id="rId23"/>
      <w:headerReference w:type="first" r:id="rId24"/>
      <w:footerReference w:type="first" r:id="rId25"/>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A6C9B" w14:textId="77777777" w:rsidR="00466B5E" w:rsidRDefault="00466B5E">
      <w:r>
        <w:separator/>
      </w:r>
    </w:p>
  </w:endnote>
  <w:endnote w:type="continuationSeparator" w:id="0">
    <w:p w14:paraId="261949CC" w14:textId="77777777" w:rsidR="00466B5E" w:rsidRDefault="00466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D7EB2" w14:textId="77777777" w:rsidR="0018223B" w:rsidRPr="008C6F46" w:rsidRDefault="0018223B" w:rsidP="008C6F46">
    <w:pPr>
      <w:pStyle w:val="Fuzeile"/>
      <w:jc w:val="right"/>
      <w:rPr>
        <w:rFonts w:ascii="Arial" w:hAnsi="Arial" w:cs="Arial"/>
        <w:sz w:val="22"/>
        <w:szCs w:val="22"/>
      </w:rPr>
    </w:pPr>
    <w:r>
      <w:rPr>
        <w:rFonts w:ascii="Arial" w:hAnsi="Arial"/>
        <w:noProof/>
        <w:sz w:val="22"/>
      </w:rPr>
      <w:drawing>
        <wp:anchor distT="0" distB="0" distL="114300" distR="114300" simplePos="0" relativeHeight="251658752" behindDoc="1" locked="0" layoutInCell="1" allowOverlap="1" wp14:anchorId="4C142E0C" wp14:editId="3D376544">
          <wp:simplePos x="0" y="0"/>
          <wp:positionH relativeFrom="page">
            <wp:posOffset>902335</wp:posOffset>
          </wp:positionH>
          <wp:positionV relativeFrom="page">
            <wp:posOffset>10287000</wp:posOffset>
          </wp:positionV>
          <wp:extent cx="1767840" cy="93345"/>
          <wp:effectExtent l="0" t="0" r="3810" b="1905"/>
          <wp:wrapNone/>
          <wp:docPr id="10"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Pr>
        <w:rStyle w:val="Seitenzahl"/>
        <w:rFonts w:ascii="Arial" w:hAnsi="Arial"/>
        <w:sz w:val="22"/>
      </w:rPr>
      <w:t xml:space="preserve">Page </w:t>
    </w:r>
    <w:r w:rsidR="009E6FA5"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009E6FA5" w:rsidRPr="008C6F46">
      <w:rPr>
        <w:rStyle w:val="Seitenzahl"/>
        <w:rFonts w:ascii="Arial" w:hAnsi="Arial" w:cs="Arial"/>
        <w:sz w:val="22"/>
      </w:rPr>
      <w:fldChar w:fldCharType="separate"/>
    </w:r>
    <w:r w:rsidR="00596909">
      <w:rPr>
        <w:rStyle w:val="Seitenzahl"/>
        <w:rFonts w:ascii="Arial" w:hAnsi="Arial" w:cs="Arial"/>
        <w:sz w:val="22"/>
      </w:rPr>
      <w:t>3</w:t>
    </w:r>
    <w:r w:rsidR="009E6FA5" w:rsidRPr="008C6F46">
      <w:rPr>
        <w:rStyle w:val="Seitenzahl"/>
        <w:rFonts w:ascii="Arial" w:hAnsi="Arial"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F1E90" w14:textId="77777777" w:rsidR="0018223B" w:rsidRDefault="0018223B">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2DB2A4B0" wp14:editId="3964C922">
          <wp:simplePos x="0" y="0"/>
          <wp:positionH relativeFrom="page">
            <wp:posOffset>895985</wp:posOffset>
          </wp:positionH>
          <wp:positionV relativeFrom="page">
            <wp:posOffset>10274300</wp:posOffset>
          </wp:positionV>
          <wp:extent cx="1767840" cy="93345"/>
          <wp:effectExtent l="0" t="0" r="3810" b="1905"/>
          <wp:wrapNone/>
          <wp:docPr id="11"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31BA4" w14:textId="77777777" w:rsidR="00466B5E" w:rsidRDefault="00466B5E">
      <w:r>
        <w:separator/>
      </w:r>
    </w:p>
  </w:footnote>
  <w:footnote w:type="continuationSeparator" w:id="0">
    <w:p w14:paraId="4367B3FE" w14:textId="77777777" w:rsidR="00466B5E" w:rsidRDefault="00466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C4D41" w14:textId="77777777" w:rsidR="0018223B" w:rsidRDefault="0018223B">
    <w:pPr>
      <w:pStyle w:val="Kopfzeile"/>
      <w:spacing w:after="60"/>
      <w:rPr>
        <w:rFonts w:ascii="Arial" w:hAnsi="Arial" w:cs="Arial"/>
        <w:b/>
        <w:bCs/>
        <w:i/>
        <w:iCs/>
        <w:spacing w:val="40"/>
        <w:sz w:val="32"/>
      </w:rPr>
    </w:pPr>
    <w:r>
      <w:rPr>
        <w:rFonts w:ascii="Arial" w:hAnsi="Arial"/>
        <w:b/>
        <w:i/>
        <w:sz w:val="32"/>
      </w:rPr>
      <w:t>Press release</w:t>
    </w:r>
  </w:p>
  <w:p w14:paraId="09FC6E5D" w14:textId="7A9D8C57" w:rsidR="0018223B" w:rsidRDefault="0018223B" w:rsidP="009B184D">
    <w:pPr>
      <w:pStyle w:val="Kopfzeile"/>
      <w:rPr>
        <w:rFonts w:ascii="Arial" w:hAnsi="Arial" w:cs="Arial"/>
        <w:sz w:val="22"/>
      </w:rPr>
    </w:pPr>
    <w:r>
      <w:rPr>
        <w:rFonts w:ascii="Arial" w:hAnsi="Arial"/>
        <w:sz w:val="22"/>
      </w:rPr>
      <w:t>German Edge Cloud GmbH &amp; Co. KG</w:t>
    </w:r>
  </w:p>
  <w:p w14:paraId="58AD430D" w14:textId="77777777" w:rsidR="002C0EA7" w:rsidRPr="006863DC" w:rsidRDefault="002C0EA7" w:rsidP="002C0EA7">
    <w:pPr>
      <w:pStyle w:val="Kopfzeile"/>
    </w:pPr>
    <w:r>
      <w:rPr>
        <w:rFonts w:ascii="Arial" w:hAnsi="Arial"/>
        <w:sz w:val="22"/>
      </w:rPr>
      <w:t>and IntraNav GmbH</w:t>
    </w:r>
  </w:p>
  <w:p w14:paraId="091DD627" w14:textId="77777777" w:rsidR="002C0EA7" w:rsidRPr="002D458D" w:rsidRDefault="002C0EA7" w:rsidP="009B184D">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EABB0" w14:textId="6E8779E2" w:rsidR="0018223B" w:rsidRDefault="00DB7F8F">
    <w:pPr>
      <w:pStyle w:val="Kopfzeile"/>
      <w:spacing w:after="60"/>
      <w:rPr>
        <w:rFonts w:ascii="Arial" w:hAnsi="Arial" w:cs="Arial"/>
        <w:b/>
        <w:bCs/>
        <w:i/>
        <w:iCs/>
        <w:spacing w:val="40"/>
        <w:sz w:val="32"/>
      </w:rPr>
    </w:pPr>
    <w:r>
      <w:rPr>
        <w:noProof/>
      </w:rPr>
      <w:drawing>
        <wp:anchor distT="0" distB="0" distL="114300" distR="114300" simplePos="0" relativeHeight="251659776" behindDoc="0" locked="0" layoutInCell="1" allowOverlap="1" wp14:anchorId="69BA59D7" wp14:editId="5F92AABB">
          <wp:simplePos x="0" y="0"/>
          <wp:positionH relativeFrom="column">
            <wp:posOffset>5397500</wp:posOffset>
          </wp:positionH>
          <wp:positionV relativeFrom="paragraph">
            <wp:posOffset>-73254</wp:posOffset>
          </wp:positionV>
          <wp:extent cx="782726" cy="1092544"/>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726" cy="109254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6704" behindDoc="0" locked="0" layoutInCell="1" allowOverlap="1" wp14:anchorId="1134B28E" wp14:editId="63265DE5">
              <wp:simplePos x="0" y="0"/>
              <wp:positionH relativeFrom="column">
                <wp:posOffset>5157470</wp:posOffset>
              </wp:positionH>
              <wp:positionV relativeFrom="paragraph">
                <wp:posOffset>-19685</wp:posOffset>
              </wp:positionV>
              <wp:extent cx="1097280" cy="138684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280" cy="1386840"/>
                      </a:xfrm>
                      <a:prstGeom prst="rect">
                        <a:avLst/>
                      </a:prstGeom>
                      <a:solidFill>
                        <a:srgbClr val="FFFFFF"/>
                      </a:solidFill>
                      <a:ln>
                        <a:noFill/>
                      </a:ln>
                    </wps:spPr>
                    <wps:txbx>
                      <w:txbxContent>
                        <w:p w14:paraId="0E8D21F2" w14:textId="52829B09" w:rsidR="0018223B" w:rsidRPr="00842EB1" w:rsidRDefault="0018223B">
                          <w:pPr>
                            <w:ind w:right="-30"/>
                            <w:rPr>
                              <w:noProof/>
                              <w:highlight w:val="yellow"/>
                            </w:rPr>
                          </w:pPr>
                        </w:p>
                        <w:p w14:paraId="4C141FE9" w14:textId="3B191246" w:rsidR="00842EB1" w:rsidRPr="00842EB1" w:rsidRDefault="00842EB1">
                          <w:pPr>
                            <w:ind w:right="-30"/>
                            <w:rPr>
                              <w:noProof/>
                              <w:highlight w:val="yellow"/>
                            </w:rPr>
                          </w:pPr>
                        </w:p>
                        <w:p w14:paraId="4BDEDF18" w14:textId="4021897D" w:rsidR="00842EB1" w:rsidRPr="00842EB1" w:rsidRDefault="00842EB1">
                          <w:pPr>
                            <w:ind w:right="-30"/>
                            <w:rPr>
                              <w:noProof/>
                              <w:highlight w:val="yell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34B28E"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" stroked="f">
              <v:textbox>
                <w:txbxContent>
                  <w:p w14:paraId="0E8D21F2" w14:textId="52829B09" w:rsidR="0018223B" w:rsidRPr="00842EB1" w:rsidRDefault="0018223B">
                    <w:pPr>
                      <w:ind w:right="-30"/>
                      <w:rPr>
                        <w:noProof/>
                        <w:highlight w:val="yellow"/>
                      </w:rPr>
                    </w:pPr>
                  </w:p>
                  <w:p w14:paraId="4C141FE9" w14:textId="3B191246" w:rsidR="00842EB1" w:rsidRPr="00842EB1" w:rsidRDefault="00842EB1">
                    <w:pPr>
                      <w:ind w:right="-30"/>
                      <w:rPr>
                        <w:noProof/>
                        <w:highlight w:val="yellow"/>
                      </w:rPr>
                    </w:pPr>
                  </w:p>
                  <w:p w14:paraId="4BDEDF18" w14:textId="4021897D" w:rsidR="00842EB1" w:rsidRPr="00842EB1" w:rsidRDefault="00842EB1">
                    <w:pPr>
                      <w:ind w:right="-30"/>
                      <w:rPr>
                        <w:noProof/>
                        <w:highlight w:val="yellow"/>
                      </w:rPr>
                    </w:pPr>
                  </w:p>
                </w:txbxContent>
              </v:textbox>
            </v:shape>
          </w:pict>
        </mc:Fallback>
      </mc:AlternateContent>
    </w:r>
    <w:r>
      <w:rPr>
        <w:rFonts w:ascii="Arial" w:hAnsi="Arial"/>
        <w:b/>
        <w:i/>
        <w:sz w:val="32"/>
      </w:rPr>
      <w:t>Press release</w:t>
    </w:r>
  </w:p>
  <w:p w14:paraId="3D3D6777" w14:textId="26C0FA4A" w:rsidR="0018223B" w:rsidRDefault="0018223B">
    <w:pPr>
      <w:pStyle w:val="Kopfzeile"/>
      <w:rPr>
        <w:rFonts w:ascii="Arial" w:hAnsi="Arial" w:cs="Arial"/>
        <w:sz w:val="22"/>
      </w:rPr>
    </w:pPr>
    <w:r>
      <w:rPr>
        <w:rFonts w:ascii="Arial" w:hAnsi="Arial"/>
        <w:sz w:val="22"/>
      </w:rPr>
      <w:t>German Edge Cloud GmbH &amp; Co. KG</w:t>
    </w:r>
  </w:p>
  <w:p w14:paraId="51BFDAD7" w14:textId="544EB1F0" w:rsidR="00842EB1" w:rsidRPr="006863DC" w:rsidRDefault="00DB7F8F">
    <w:pPr>
      <w:pStyle w:val="Kopfzeile"/>
    </w:pPr>
    <w:r>
      <w:rPr>
        <w:noProof/>
      </w:rPr>
      <w:drawing>
        <wp:anchor distT="0" distB="0" distL="114300" distR="114300" simplePos="0" relativeHeight="251660800" behindDoc="0" locked="0" layoutInCell="1" allowOverlap="1" wp14:anchorId="7FFA5F45" wp14:editId="03265C04">
          <wp:simplePos x="0" y="0"/>
          <wp:positionH relativeFrom="column">
            <wp:posOffset>5156200</wp:posOffset>
          </wp:positionH>
          <wp:positionV relativeFrom="paragraph">
            <wp:posOffset>730326</wp:posOffset>
          </wp:positionV>
          <wp:extent cx="1228445" cy="337882"/>
          <wp:effectExtent l="0" t="0" r="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445" cy="337882"/>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sz w:val="22"/>
      </w:rPr>
      <w:t>and IntraNav GmbH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3" w15:restartNumberingAfterBreak="0">
    <w:nsid w:val="12381728"/>
    <w:multiLevelType w:val="hybridMultilevel"/>
    <w:tmpl w:val="234097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F02658"/>
    <w:multiLevelType w:val="hybridMultilevel"/>
    <w:tmpl w:val="66040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95175C"/>
    <w:multiLevelType w:val="hybridMultilevel"/>
    <w:tmpl w:val="E5D6D96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0"/>
  </w:num>
  <w:num w:numId="3">
    <w:abstractNumId w:val="9"/>
  </w:num>
  <w:num w:numId="4">
    <w:abstractNumId w:val="6"/>
  </w:num>
  <w:num w:numId="5">
    <w:abstractNumId w:val="8"/>
  </w:num>
  <w:num w:numId="6">
    <w:abstractNumId w:val="4"/>
  </w:num>
  <w:num w:numId="7">
    <w:abstractNumId w:val="1"/>
  </w:num>
  <w:num w:numId="8">
    <w:abstractNumId w:val="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yNjS2sDA1sTA0NjBT0lEKTi0uzszPAykwrAUA/0gJmSwAAAA="/>
  </w:docVars>
  <w:rsids>
    <w:rsidRoot w:val="00EF58D3"/>
    <w:rsid w:val="0000205D"/>
    <w:rsid w:val="00005C2E"/>
    <w:rsid w:val="0001004E"/>
    <w:rsid w:val="00011433"/>
    <w:rsid w:val="0001249B"/>
    <w:rsid w:val="000209D4"/>
    <w:rsid w:val="00030334"/>
    <w:rsid w:val="00034A6A"/>
    <w:rsid w:val="000362F4"/>
    <w:rsid w:val="00037731"/>
    <w:rsid w:val="00056073"/>
    <w:rsid w:val="00061BCF"/>
    <w:rsid w:val="00064C4F"/>
    <w:rsid w:val="00065EC9"/>
    <w:rsid w:val="00072152"/>
    <w:rsid w:val="00086C15"/>
    <w:rsid w:val="00092F24"/>
    <w:rsid w:val="00097066"/>
    <w:rsid w:val="00097077"/>
    <w:rsid w:val="000A07C0"/>
    <w:rsid w:val="000A272C"/>
    <w:rsid w:val="000C4F03"/>
    <w:rsid w:val="000C77D0"/>
    <w:rsid w:val="000C7D20"/>
    <w:rsid w:val="000F06D7"/>
    <w:rsid w:val="000F618A"/>
    <w:rsid w:val="00102494"/>
    <w:rsid w:val="00104E6F"/>
    <w:rsid w:val="001057D7"/>
    <w:rsid w:val="00110893"/>
    <w:rsid w:val="00116D70"/>
    <w:rsid w:val="00125C0F"/>
    <w:rsid w:val="00140F18"/>
    <w:rsid w:val="0014203B"/>
    <w:rsid w:val="001451D5"/>
    <w:rsid w:val="00151461"/>
    <w:rsid w:val="0015162C"/>
    <w:rsid w:val="001632B8"/>
    <w:rsid w:val="00164C69"/>
    <w:rsid w:val="0016720A"/>
    <w:rsid w:val="00167DC4"/>
    <w:rsid w:val="00175C1E"/>
    <w:rsid w:val="0018223B"/>
    <w:rsid w:val="0018713C"/>
    <w:rsid w:val="00190048"/>
    <w:rsid w:val="0019122C"/>
    <w:rsid w:val="00196809"/>
    <w:rsid w:val="0019766A"/>
    <w:rsid w:val="001A0F63"/>
    <w:rsid w:val="001B00A7"/>
    <w:rsid w:val="001B3C68"/>
    <w:rsid w:val="001B51D1"/>
    <w:rsid w:val="001B527E"/>
    <w:rsid w:val="001B584D"/>
    <w:rsid w:val="001B5998"/>
    <w:rsid w:val="001B642E"/>
    <w:rsid w:val="001C1B67"/>
    <w:rsid w:val="001C51C9"/>
    <w:rsid w:val="001C6F0D"/>
    <w:rsid w:val="001C7FC4"/>
    <w:rsid w:val="001D7769"/>
    <w:rsid w:val="001E16B6"/>
    <w:rsid w:val="001E23A9"/>
    <w:rsid w:val="001E310E"/>
    <w:rsid w:val="001E40E8"/>
    <w:rsid w:val="001E4313"/>
    <w:rsid w:val="001E4F87"/>
    <w:rsid w:val="001E71C2"/>
    <w:rsid w:val="00203CCE"/>
    <w:rsid w:val="00204E43"/>
    <w:rsid w:val="002060F6"/>
    <w:rsid w:val="00210E0B"/>
    <w:rsid w:val="00221A77"/>
    <w:rsid w:val="00223C3C"/>
    <w:rsid w:val="00223DF2"/>
    <w:rsid w:val="002317AB"/>
    <w:rsid w:val="00232B39"/>
    <w:rsid w:val="00242DC1"/>
    <w:rsid w:val="002436D7"/>
    <w:rsid w:val="002437BE"/>
    <w:rsid w:val="00250626"/>
    <w:rsid w:val="00260D0B"/>
    <w:rsid w:val="002661C7"/>
    <w:rsid w:val="00266F76"/>
    <w:rsid w:val="00272E28"/>
    <w:rsid w:val="00275D36"/>
    <w:rsid w:val="00277EB8"/>
    <w:rsid w:val="002844C6"/>
    <w:rsid w:val="002846CF"/>
    <w:rsid w:val="002909F5"/>
    <w:rsid w:val="00291218"/>
    <w:rsid w:val="002A63CC"/>
    <w:rsid w:val="002B1976"/>
    <w:rsid w:val="002B3A29"/>
    <w:rsid w:val="002B638C"/>
    <w:rsid w:val="002C0D06"/>
    <w:rsid w:val="002C0EA7"/>
    <w:rsid w:val="002C1812"/>
    <w:rsid w:val="002C26D6"/>
    <w:rsid w:val="002C634A"/>
    <w:rsid w:val="002C6763"/>
    <w:rsid w:val="002C6FFA"/>
    <w:rsid w:val="002D267C"/>
    <w:rsid w:val="002D458D"/>
    <w:rsid w:val="002D4A47"/>
    <w:rsid w:val="002E00AB"/>
    <w:rsid w:val="002E2CA8"/>
    <w:rsid w:val="002E36BA"/>
    <w:rsid w:val="002E5D1D"/>
    <w:rsid w:val="002E715C"/>
    <w:rsid w:val="002F357B"/>
    <w:rsid w:val="002F43BF"/>
    <w:rsid w:val="002F79A7"/>
    <w:rsid w:val="0030567E"/>
    <w:rsid w:val="003268BE"/>
    <w:rsid w:val="003272C3"/>
    <w:rsid w:val="00330CEE"/>
    <w:rsid w:val="00330E8D"/>
    <w:rsid w:val="00331C99"/>
    <w:rsid w:val="00332138"/>
    <w:rsid w:val="00333D0F"/>
    <w:rsid w:val="00335562"/>
    <w:rsid w:val="00336657"/>
    <w:rsid w:val="0034452E"/>
    <w:rsid w:val="0034615A"/>
    <w:rsid w:val="003578F2"/>
    <w:rsid w:val="00371824"/>
    <w:rsid w:val="00373B8C"/>
    <w:rsid w:val="00374DE1"/>
    <w:rsid w:val="00376CB6"/>
    <w:rsid w:val="00382F53"/>
    <w:rsid w:val="00386968"/>
    <w:rsid w:val="003876ED"/>
    <w:rsid w:val="003946F6"/>
    <w:rsid w:val="003A43C8"/>
    <w:rsid w:val="003A732F"/>
    <w:rsid w:val="003B0A2F"/>
    <w:rsid w:val="003B3303"/>
    <w:rsid w:val="003B45AC"/>
    <w:rsid w:val="003B5D92"/>
    <w:rsid w:val="003B70A9"/>
    <w:rsid w:val="003B7949"/>
    <w:rsid w:val="003C33CA"/>
    <w:rsid w:val="003C4AB2"/>
    <w:rsid w:val="003C573C"/>
    <w:rsid w:val="003C7F2C"/>
    <w:rsid w:val="003D30BC"/>
    <w:rsid w:val="003E0826"/>
    <w:rsid w:val="003E34A5"/>
    <w:rsid w:val="003E73CA"/>
    <w:rsid w:val="003F4129"/>
    <w:rsid w:val="003F4E32"/>
    <w:rsid w:val="004004E0"/>
    <w:rsid w:val="00401BBE"/>
    <w:rsid w:val="0040418D"/>
    <w:rsid w:val="00404DF4"/>
    <w:rsid w:val="00405BB8"/>
    <w:rsid w:val="00405BEC"/>
    <w:rsid w:val="004076F4"/>
    <w:rsid w:val="004102F2"/>
    <w:rsid w:val="00415E32"/>
    <w:rsid w:val="00417400"/>
    <w:rsid w:val="00421772"/>
    <w:rsid w:val="0042242C"/>
    <w:rsid w:val="00424251"/>
    <w:rsid w:val="00425E16"/>
    <w:rsid w:val="00430ABE"/>
    <w:rsid w:val="0043238D"/>
    <w:rsid w:val="00443C01"/>
    <w:rsid w:val="00446334"/>
    <w:rsid w:val="00451B0A"/>
    <w:rsid w:val="0045733A"/>
    <w:rsid w:val="004574B7"/>
    <w:rsid w:val="004574EE"/>
    <w:rsid w:val="00463625"/>
    <w:rsid w:val="00464071"/>
    <w:rsid w:val="00465E20"/>
    <w:rsid w:val="00466B5E"/>
    <w:rsid w:val="00477F4A"/>
    <w:rsid w:val="004800F8"/>
    <w:rsid w:val="00480677"/>
    <w:rsid w:val="004871A8"/>
    <w:rsid w:val="004876E4"/>
    <w:rsid w:val="00494043"/>
    <w:rsid w:val="004A3013"/>
    <w:rsid w:val="004B39D4"/>
    <w:rsid w:val="004B51AE"/>
    <w:rsid w:val="004B7991"/>
    <w:rsid w:val="004C1C20"/>
    <w:rsid w:val="004C3097"/>
    <w:rsid w:val="004D61D7"/>
    <w:rsid w:val="004E14AC"/>
    <w:rsid w:val="004E3406"/>
    <w:rsid w:val="004E5FB2"/>
    <w:rsid w:val="004F0623"/>
    <w:rsid w:val="004F3DE3"/>
    <w:rsid w:val="004F6AB4"/>
    <w:rsid w:val="004F77D0"/>
    <w:rsid w:val="004F7A68"/>
    <w:rsid w:val="00501F2D"/>
    <w:rsid w:val="005040A9"/>
    <w:rsid w:val="005049A3"/>
    <w:rsid w:val="00504C60"/>
    <w:rsid w:val="00506E66"/>
    <w:rsid w:val="0050748F"/>
    <w:rsid w:val="00507A20"/>
    <w:rsid w:val="00516A3D"/>
    <w:rsid w:val="00522802"/>
    <w:rsid w:val="00523A18"/>
    <w:rsid w:val="00530F81"/>
    <w:rsid w:val="005342EB"/>
    <w:rsid w:val="00537698"/>
    <w:rsid w:val="00540AC4"/>
    <w:rsid w:val="00543858"/>
    <w:rsid w:val="00545E61"/>
    <w:rsid w:val="00553D65"/>
    <w:rsid w:val="00554D42"/>
    <w:rsid w:val="005557AE"/>
    <w:rsid w:val="00555B85"/>
    <w:rsid w:val="00556053"/>
    <w:rsid w:val="005631C0"/>
    <w:rsid w:val="00563219"/>
    <w:rsid w:val="005709FF"/>
    <w:rsid w:val="00572DD6"/>
    <w:rsid w:val="00574B40"/>
    <w:rsid w:val="00583C90"/>
    <w:rsid w:val="00584FA9"/>
    <w:rsid w:val="00592073"/>
    <w:rsid w:val="00596909"/>
    <w:rsid w:val="005A2A6E"/>
    <w:rsid w:val="005C00DC"/>
    <w:rsid w:val="005C3BB8"/>
    <w:rsid w:val="005C6076"/>
    <w:rsid w:val="005C7547"/>
    <w:rsid w:val="005D36D8"/>
    <w:rsid w:val="005E51E8"/>
    <w:rsid w:val="005E5304"/>
    <w:rsid w:val="005E54E0"/>
    <w:rsid w:val="005F0C8A"/>
    <w:rsid w:val="005F638F"/>
    <w:rsid w:val="00600A5F"/>
    <w:rsid w:val="0060556C"/>
    <w:rsid w:val="006076E8"/>
    <w:rsid w:val="00613658"/>
    <w:rsid w:val="006159A1"/>
    <w:rsid w:val="00627D41"/>
    <w:rsid w:val="0063749B"/>
    <w:rsid w:val="00640B69"/>
    <w:rsid w:val="0064152C"/>
    <w:rsid w:val="00642319"/>
    <w:rsid w:val="0064254D"/>
    <w:rsid w:val="00644A28"/>
    <w:rsid w:val="00646678"/>
    <w:rsid w:val="00647087"/>
    <w:rsid w:val="0065178B"/>
    <w:rsid w:val="0065394F"/>
    <w:rsid w:val="006543D7"/>
    <w:rsid w:val="006612B2"/>
    <w:rsid w:val="00665A45"/>
    <w:rsid w:val="0067198D"/>
    <w:rsid w:val="0067207A"/>
    <w:rsid w:val="006863DC"/>
    <w:rsid w:val="0068738E"/>
    <w:rsid w:val="006A1B77"/>
    <w:rsid w:val="006A3314"/>
    <w:rsid w:val="006A5187"/>
    <w:rsid w:val="006A5421"/>
    <w:rsid w:val="006A7B97"/>
    <w:rsid w:val="006B7EE4"/>
    <w:rsid w:val="006C2973"/>
    <w:rsid w:val="006C3F07"/>
    <w:rsid w:val="006D0B09"/>
    <w:rsid w:val="006D1867"/>
    <w:rsid w:val="006D44A6"/>
    <w:rsid w:val="006D6637"/>
    <w:rsid w:val="006E5D68"/>
    <w:rsid w:val="006E77D0"/>
    <w:rsid w:val="006F031B"/>
    <w:rsid w:val="006F0A03"/>
    <w:rsid w:val="006F183A"/>
    <w:rsid w:val="006F38CB"/>
    <w:rsid w:val="006F4D4A"/>
    <w:rsid w:val="006F501A"/>
    <w:rsid w:val="00700141"/>
    <w:rsid w:val="00702B84"/>
    <w:rsid w:val="00706088"/>
    <w:rsid w:val="00711A7C"/>
    <w:rsid w:val="00711E16"/>
    <w:rsid w:val="00715BDE"/>
    <w:rsid w:val="00721A85"/>
    <w:rsid w:val="00734E87"/>
    <w:rsid w:val="00736AF4"/>
    <w:rsid w:val="00740D08"/>
    <w:rsid w:val="007423FD"/>
    <w:rsid w:val="007433A0"/>
    <w:rsid w:val="0074346C"/>
    <w:rsid w:val="007443B8"/>
    <w:rsid w:val="0075131F"/>
    <w:rsid w:val="007547B8"/>
    <w:rsid w:val="007575B7"/>
    <w:rsid w:val="00757CD7"/>
    <w:rsid w:val="00760096"/>
    <w:rsid w:val="00762A8B"/>
    <w:rsid w:val="00762CB5"/>
    <w:rsid w:val="00771163"/>
    <w:rsid w:val="00773D7C"/>
    <w:rsid w:val="00773E2E"/>
    <w:rsid w:val="0077714B"/>
    <w:rsid w:val="0078179D"/>
    <w:rsid w:val="007850F6"/>
    <w:rsid w:val="00790355"/>
    <w:rsid w:val="00791A24"/>
    <w:rsid w:val="00792D8F"/>
    <w:rsid w:val="00794F34"/>
    <w:rsid w:val="00794F8C"/>
    <w:rsid w:val="00796965"/>
    <w:rsid w:val="007A554B"/>
    <w:rsid w:val="007B29AF"/>
    <w:rsid w:val="007B2C60"/>
    <w:rsid w:val="007B45D7"/>
    <w:rsid w:val="007C0DBF"/>
    <w:rsid w:val="007C140A"/>
    <w:rsid w:val="007C34E5"/>
    <w:rsid w:val="007C458D"/>
    <w:rsid w:val="007C57ED"/>
    <w:rsid w:val="007D0E15"/>
    <w:rsid w:val="007D3C43"/>
    <w:rsid w:val="007D406D"/>
    <w:rsid w:val="007D6E3D"/>
    <w:rsid w:val="007D75B0"/>
    <w:rsid w:val="007E09F2"/>
    <w:rsid w:val="007E1F04"/>
    <w:rsid w:val="007E2987"/>
    <w:rsid w:val="007E46DA"/>
    <w:rsid w:val="007E5BF3"/>
    <w:rsid w:val="007F51A8"/>
    <w:rsid w:val="007F5FC4"/>
    <w:rsid w:val="00800BC2"/>
    <w:rsid w:val="00801428"/>
    <w:rsid w:val="00804FA4"/>
    <w:rsid w:val="008072A4"/>
    <w:rsid w:val="00810157"/>
    <w:rsid w:val="00816CEE"/>
    <w:rsid w:val="00817F27"/>
    <w:rsid w:val="00822497"/>
    <w:rsid w:val="0082774E"/>
    <w:rsid w:val="00831E7D"/>
    <w:rsid w:val="00833D8D"/>
    <w:rsid w:val="00834773"/>
    <w:rsid w:val="00836A2D"/>
    <w:rsid w:val="00840E1F"/>
    <w:rsid w:val="0084158A"/>
    <w:rsid w:val="00842EB1"/>
    <w:rsid w:val="00853242"/>
    <w:rsid w:val="0085540C"/>
    <w:rsid w:val="008615E6"/>
    <w:rsid w:val="008653A4"/>
    <w:rsid w:val="00866D9A"/>
    <w:rsid w:val="00871D92"/>
    <w:rsid w:val="0087487E"/>
    <w:rsid w:val="00874EF0"/>
    <w:rsid w:val="008802E8"/>
    <w:rsid w:val="00884790"/>
    <w:rsid w:val="008968B3"/>
    <w:rsid w:val="008970A9"/>
    <w:rsid w:val="008A2C2A"/>
    <w:rsid w:val="008B10E6"/>
    <w:rsid w:val="008B2241"/>
    <w:rsid w:val="008B2D84"/>
    <w:rsid w:val="008B7D8D"/>
    <w:rsid w:val="008C26CD"/>
    <w:rsid w:val="008C4034"/>
    <w:rsid w:val="008C4945"/>
    <w:rsid w:val="008C59A5"/>
    <w:rsid w:val="008C60A2"/>
    <w:rsid w:val="008C6F46"/>
    <w:rsid w:val="008D2FB7"/>
    <w:rsid w:val="008E0320"/>
    <w:rsid w:val="008E03CD"/>
    <w:rsid w:val="008E0B2F"/>
    <w:rsid w:val="008F53AE"/>
    <w:rsid w:val="00903A56"/>
    <w:rsid w:val="00903CC8"/>
    <w:rsid w:val="009041BB"/>
    <w:rsid w:val="00904837"/>
    <w:rsid w:val="00904C20"/>
    <w:rsid w:val="009073A8"/>
    <w:rsid w:val="00911902"/>
    <w:rsid w:val="009172E4"/>
    <w:rsid w:val="00926DEA"/>
    <w:rsid w:val="009273D2"/>
    <w:rsid w:val="00936930"/>
    <w:rsid w:val="00952C6D"/>
    <w:rsid w:val="00957837"/>
    <w:rsid w:val="00957FE5"/>
    <w:rsid w:val="0096167C"/>
    <w:rsid w:val="0096169B"/>
    <w:rsid w:val="0096233A"/>
    <w:rsid w:val="009631D5"/>
    <w:rsid w:val="009634CB"/>
    <w:rsid w:val="00967292"/>
    <w:rsid w:val="00967343"/>
    <w:rsid w:val="009673BF"/>
    <w:rsid w:val="009744B6"/>
    <w:rsid w:val="009751DD"/>
    <w:rsid w:val="0097556D"/>
    <w:rsid w:val="00975823"/>
    <w:rsid w:val="00976083"/>
    <w:rsid w:val="009770A1"/>
    <w:rsid w:val="009807CB"/>
    <w:rsid w:val="00991FBF"/>
    <w:rsid w:val="00993EA2"/>
    <w:rsid w:val="009B1522"/>
    <w:rsid w:val="009B184D"/>
    <w:rsid w:val="009B2F00"/>
    <w:rsid w:val="009B376C"/>
    <w:rsid w:val="009B4A62"/>
    <w:rsid w:val="009C0F1E"/>
    <w:rsid w:val="009C133B"/>
    <w:rsid w:val="009C2F9B"/>
    <w:rsid w:val="009D3755"/>
    <w:rsid w:val="009E0779"/>
    <w:rsid w:val="009E6FA5"/>
    <w:rsid w:val="009F1397"/>
    <w:rsid w:val="00A00ECE"/>
    <w:rsid w:val="00A06711"/>
    <w:rsid w:val="00A13842"/>
    <w:rsid w:val="00A1561B"/>
    <w:rsid w:val="00A176C5"/>
    <w:rsid w:val="00A242E9"/>
    <w:rsid w:val="00A412CC"/>
    <w:rsid w:val="00A4156F"/>
    <w:rsid w:val="00A454C0"/>
    <w:rsid w:val="00A46EB1"/>
    <w:rsid w:val="00A47221"/>
    <w:rsid w:val="00A472F2"/>
    <w:rsid w:val="00A51A10"/>
    <w:rsid w:val="00A52290"/>
    <w:rsid w:val="00A56963"/>
    <w:rsid w:val="00A71863"/>
    <w:rsid w:val="00A76688"/>
    <w:rsid w:val="00A7750D"/>
    <w:rsid w:val="00A77B28"/>
    <w:rsid w:val="00A81F08"/>
    <w:rsid w:val="00A82863"/>
    <w:rsid w:val="00A85355"/>
    <w:rsid w:val="00A85685"/>
    <w:rsid w:val="00A90E3B"/>
    <w:rsid w:val="00A914D7"/>
    <w:rsid w:val="00A964FC"/>
    <w:rsid w:val="00AA0105"/>
    <w:rsid w:val="00AA12BB"/>
    <w:rsid w:val="00AA2872"/>
    <w:rsid w:val="00AA67EB"/>
    <w:rsid w:val="00AA6E5E"/>
    <w:rsid w:val="00AB406B"/>
    <w:rsid w:val="00AB6A57"/>
    <w:rsid w:val="00AB7843"/>
    <w:rsid w:val="00AC2D3A"/>
    <w:rsid w:val="00AD50F2"/>
    <w:rsid w:val="00AD65DC"/>
    <w:rsid w:val="00AD6D5D"/>
    <w:rsid w:val="00AE028F"/>
    <w:rsid w:val="00AE5D54"/>
    <w:rsid w:val="00AF1FC4"/>
    <w:rsid w:val="00AF6A8B"/>
    <w:rsid w:val="00B04291"/>
    <w:rsid w:val="00B07423"/>
    <w:rsid w:val="00B102E9"/>
    <w:rsid w:val="00B10BF3"/>
    <w:rsid w:val="00B11EB9"/>
    <w:rsid w:val="00B129DA"/>
    <w:rsid w:val="00B1359A"/>
    <w:rsid w:val="00B14D32"/>
    <w:rsid w:val="00B25E23"/>
    <w:rsid w:val="00B2697E"/>
    <w:rsid w:val="00B309B9"/>
    <w:rsid w:val="00B31317"/>
    <w:rsid w:val="00B33BBA"/>
    <w:rsid w:val="00B35500"/>
    <w:rsid w:val="00B35D28"/>
    <w:rsid w:val="00B3762F"/>
    <w:rsid w:val="00B444A9"/>
    <w:rsid w:val="00B47F0C"/>
    <w:rsid w:val="00B53551"/>
    <w:rsid w:val="00B61653"/>
    <w:rsid w:val="00B617E4"/>
    <w:rsid w:val="00B66C83"/>
    <w:rsid w:val="00B7145B"/>
    <w:rsid w:val="00B7183C"/>
    <w:rsid w:val="00B802FD"/>
    <w:rsid w:val="00B80C5E"/>
    <w:rsid w:val="00B81F44"/>
    <w:rsid w:val="00B8491F"/>
    <w:rsid w:val="00B86F90"/>
    <w:rsid w:val="00B87558"/>
    <w:rsid w:val="00B879B2"/>
    <w:rsid w:val="00B87E05"/>
    <w:rsid w:val="00B93C71"/>
    <w:rsid w:val="00B965E9"/>
    <w:rsid w:val="00BB0B04"/>
    <w:rsid w:val="00BB3CB7"/>
    <w:rsid w:val="00BC043D"/>
    <w:rsid w:val="00BC5004"/>
    <w:rsid w:val="00BC59A7"/>
    <w:rsid w:val="00BC5F44"/>
    <w:rsid w:val="00BC6FE7"/>
    <w:rsid w:val="00BC7D8D"/>
    <w:rsid w:val="00BD2E09"/>
    <w:rsid w:val="00BD6756"/>
    <w:rsid w:val="00BD76E3"/>
    <w:rsid w:val="00BE013B"/>
    <w:rsid w:val="00BE1EFE"/>
    <w:rsid w:val="00BE4AC5"/>
    <w:rsid w:val="00BF162F"/>
    <w:rsid w:val="00BF4C29"/>
    <w:rsid w:val="00BF6417"/>
    <w:rsid w:val="00BF6BD3"/>
    <w:rsid w:val="00C05B18"/>
    <w:rsid w:val="00C062F9"/>
    <w:rsid w:val="00C06346"/>
    <w:rsid w:val="00C0656F"/>
    <w:rsid w:val="00C06693"/>
    <w:rsid w:val="00C06CC4"/>
    <w:rsid w:val="00C0750D"/>
    <w:rsid w:val="00C15DAE"/>
    <w:rsid w:val="00C1612F"/>
    <w:rsid w:val="00C16455"/>
    <w:rsid w:val="00C1777E"/>
    <w:rsid w:val="00C222AE"/>
    <w:rsid w:val="00C23969"/>
    <w:rsid w:val="00C27082"/>
    <w:rsid w:val="00C27FAA"/>
    <w:rsid w:val="00C30CB7"/>
    <w:rsid w:val="00C329EE"/>
    <w:rsid w:val="00C362ED"/>
    <w:rsid w:val="00C4570B"/>
    <w:rsid w:val="00C47019"/>
    <w:rsid w:val="00C47972"/>
    <w:rsid w:val="00C548F3"/>
    <w:rsid w:val="00C6007C"/>
    <w:rsid w:val="00C6575D"/>
    <w:rsid w:val="00C74455"/>
    <w:rsid w:val="00C757D2"/>
    <w:rsid w:val="00C8333F"/>
    <w:rsid w:val="00C8661E"/>
    <w:rsid w:val="00CA2F23"/>
    <w:rsid w:val="00CB39BD"/>
    <w:rsid w:val="00CB4F38"/>
    <w:rsid w:val="00CC1C22"/>
    <w:rsid w:val="00CC1FDC"/>
    <w:rsid w:val="00CC45B5"/>
    <w:rsid w:val="00CC6A66"/>
    <w:rsid w:val="00CC6C39"/>
    <w:rsid w:val="00CD087D"/>
    <w:rsid w:val="00CD4D6B"/>
    <w:rsid w:val="00CD520F"/>
    <w:rsid w:val="00CE0F32"/>
    <w:rsid w:val="00CE2EFE"/>
    <w:rsid w:val="00CE7266"/>
    <w:rsid w:val="00CF02BE"/>
    <w:rsid w:val="00CF274B"/>
    <w:rsid w:val="00D005FB"/>
    <w:rsid w:val="00D107C7"/>
    <w:rsid w:val="00D10CEE"/>
    <w:rsid w:val="00D16851"/>
    <w:rsid w:val="00D2399E"/>
    <w:rsid w:val="00D23A81"/>
    <w:rsid w:val="00D27D43"/>
    <w:rsid w:val="00D30F32"/>
    <w:rsid w:val="00D35657"/>
    <w:rsid w:val="00D371D4"/>
    <w:rsid w:val="00D37A6D"/>
    <w:rsid w:val="00D40845"/>
    <w:rsid w:val="00D40E3B"/>
    <w:rsid w:val="00D41567"/>
    <w:rsid w:val="00D44C5B"/>
    <w:rsid w:val="00D53F99"/>
    <w:rsid w:val="00D6044E"/>
    <w:rsid w:val="00D607F6"/>
    <w:rsid w:val="00D62516"/>
    <w:rsid w:val="00D65466"/>
    <w:rsid w:val="00D656DD"/>
    <w:rsid w:val="00D6694D"/>
    <w:rsid w:val="00D70000"/>
    <w:rsid w:val="00D71CC7"/>
    <w:rsid w:val="00D72449"/>
    <w:rsid w:val="00D73441"/>
    <w:rsid w:val="00D80F5C"/>
    <w:rsid w:val="00D87A6E"/>
    <w:rsid w:val="00D87EC5"/>
    <w:rsid w:val="00D906A8"/>
    <w:rsid w:val="00D9293A"/>
    <w:rsid w:val="00DA2257"/>
    <w:rsid w:val="00DA2288"/>
    <w:rsid w:val="00DB6FC3"/>
    <w:rsid w:val="00DB7F8F"/>
    <w:rsid w:val="00DC217C"/>
    <w:rsid w:val="00DC411D"/>
    <w:rsid w:val="00DD318B"/>
    <w:rsid w:val="00DD5694"/>
    <w:rsid w:val="00DD6C82"/>
    <w:rsid w:val="00DD7F71"/>
    <w:rsid w:val="00DE079D"/>
    <w:rsid w:val="00DE1135"/>
    <w:rsid w:val="00DE505C"/>
    <w:rsid w:val="00DE50CE"/>
    <w:rsid w:val="00DF068C"/>
    <w:rsid w:val="00DF49D8"/>
    <w:rsid w:val="00DF76B1"/>
    <w:rsid w:val="00E10FB3"/>
    <w:rsid w:val="00E13B10"/>
    <w:rsid w:val="00E15E3E"/>
    <w:rsid w:val="00E2008C"/>
    <w:rsid w:val="00E20737"/>
    <w:rsid w:val="00E20A56"/>
    <w:rsid w:val="00E33243"/>
    <w:rsid w:val="00E33EB7"/>
    <w:rsid w:val="00E40B60"/>
    <w:rsid w:val="00E417B4"/>
    <w:rsid w:val="00E44E5F"/>
    <w:rsid w:val="00E4592B"/>
    <w:rsid w:val="00E46630"/>
    <w:rsid w:val="00E50350"/>
    <w:rsid w:val="00E52E85"/>
    <w:rsid w:val="00E54004"/>
    <w:rsid w:val="00E5591A"/>
    <w:rsid w:val="00E731BF"/>
    <w:rsid w:val="00E74170"/>
    <w:rsid w:val="00E746DD"/>
    <w:rsid w:val="00E778B7"/>
    <w:rsid w:val="00E82686"/>
    <w:rsid w:val="00E868B4"/>
    <w:rsid w:val="00E92A7A"/>
    <w:rsid w:val="00E9405C"/>
    <w:rsid w:val="00E9657C"/>
    <w:rsid w:val="00E97654"/>
    <w:rsid w:val="00E979FF"/>
    <w:rsid w:val="00EA4976"/>
    <w:rsid w:val="00EA4D5D"/>
    <w:rsid w:val="00EA5361"/>
    <w:rsid w:val="00EA6378"/>
    <w:rsid w:val="00EA68EA"/>
    <w:rsid w:val="00EA74C4"/>
    <w:rsid w:val="00EB110F"/>
    <w:rsid w:val="00EB2176"/>
    <w:rsid w:val="00EB2600"/>
    <w:rsid w:val="00EB3D0D"/>
    <w:rsid w:val="00EB4899"/>
    <w:rsid w:val="00EC12CF"/>
    <w:rsid w:val="00ED2BB7"/>
    <w:rsid w:val="00ED6AD8"/>
    <w:rsid w:val="00EE0F60"/>
    <w:rsid w:val="00EE1123"/>
    <w:rsid w:val="00EE1A12"/>
    <w:rsid w:val="00EE30E0"/>
    <w:rsid w:val="00EE6E4B"/>
    <w:rsid w:val="00EF0735"/>
    <w:rsid w:val="00EF2B9E"/>
    <w:rsid w:val="00EF3460"/>
    <w:rsid w:val="00EF58D3"/>
    <w:rsid w:val="00EF78F1"/>
    <w:rsid w:val="00F00EFD"/>
    <w:rsid w:val="00F02383"/>
    <w:rsid w:val="00F04AEB"/>
    <w:rsid w:val="00F06008"/>
    <w:rsid w:val="00F1034A"/>
    <w:rsid w:val="00F11397"/>
    <w:rsid w:val="00F12206"/>
    <w:rsid w:val="00F206F7"/>
    <w:rsid w:val="00F229E7"/>
    <w:rsid w:val="00F24AC1"/>
    <w:rsid w:val="00F24C2C"/>
    <w:rsid w:val="00F251E8"/>
    <w:rsid w:val="00F263AD"/>
    <w:rsid w:val="00F26637"/>
    <w:rsid w:val="00F26BC1"/>
    <w:rsid w:val="00F26D1C"/>
    <w:rsid w:val="00F30885"/>
    <w:rsid w:val="00F31009"/>
    <w:rsid w:val="00F3412A"/>
    <w:rsid w:val="00F41F63"/>
    <w:rsid w:val="00F448ED"/>
    <w:rsid w:val="00F62768"/>
    <w:rsid w:val="00F649E7"/>
    <w:rsid w:val="00F7149A"/>
    <w:rsid w:val="00F72523"/>
    <w:rsid w:val="00F73C4B"/>
    <w:rsid w:val="00F77858"/>
    <w:rsid w:val="00F803AD"/>
    <w:rsid w:val="00F905AB"/>
    <w:rsid w:val="00F9562B"/>
    <w:rsid w:val="00F971F7"/>
    <w:rsid w:val="00FA0517"/>
    <w:rsid w:val="00FA1BFA"/>
    <w:rsid w:val="00FA2AB1"/>
    <w:rsid w:val="00FA2D10"/>
    <w:rsid w:val="00FA2F9C"/>
    <w:rsid w:val="00FB0250"/>
    <w:rsid w:val="00FB09DE"/>
    <w:rsid w:val="00FB11DD"/>
    <w:rsid w:val="00FB1F78"/>
    <w:rsid w:val="00FB70D5"/>
    <w:rsid w:val="00FC17A8"/>
    <w:rsid w:val="00FC7168"/>
    <w:rsid w:val="00FC7C2C"/>
    <w:rsid w:val="00FD2A71"/>
    <w:rsid w:val="00FD3B78"/>
    <w:rsid w:val="00FD41AD"/>
    <w:rsid w:val="00FD55F1"/>
    <w:rsid w:val="00FD5F7D"/>
    <w:rsid w:val="00FE2466"/>
    <w:rsid w:val="00FE2D71"/>
    <w:rsid w:val="00FF15CA"/>
    <w:rsid w:val="00FF2C31"/>
    <w:rsid w:val="00FF2FF5"/>
    <w:rsid w:val="297E813B"/>
    <w:rsid w:val="2F826D41"/>
    <w:rsid w:val="4745A97F"/>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85748"/>
  <w15:docId w15:val="{8533F6EB-3131-474E-8802-E8F8C7629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customStyle="1" w:styleId="NichtaufgelsteErwhnung2">
    <w:name w:val="Nicht aufgelöste Erwähnung2"/>
    <w:basedOn w:val="Absatz-Standardschriftart"/>
    <w:uiPriority w:val="99"/>
    <w:semiHidden/>
    <w:unhideWhenUsed/>
    <w:rsid w:val="009B184D"/>
    <w:rPr>
      <w:color w:val="605E5C"/>
      <w:shd w:val="clear" w:color="auto" w:fill="E1DFDD"/>
    </w:rPr>
  </w:style>
  <w:style w:type="character" w:styleId="Kommentarzeichen">
    <w:name w:val="annotation reference"/>
    <w:basedOn w:val="Absatz-Standardschriftart"/>
    <w:semiHidden/>
    <w:unhideWhenUsed/>
    <w:rsid w:val="00572DD6"/>
    <w:rPr>
      <w:sz w:val="16"/>
      <w:szCs w:val="16"/>
    </w:rPr>
  </w:style>
  <w:style w:type="paragraph" w:styleId="Kommentartext">
    <w:name w:val="annotation text"/>
    <w:basedOn w:val="Standard"/>
    <w:link w:val="KommentartextZchn"/>
    <w:semiHidden/>
    <w:unhideWhenUsed/>
    <w:rsid w:val="00572DD6"/>
    <w:rPr>
      <w:sz w:val="20"/>
      <w:szCs w:val="20"/>
    </w:rPr>
  </w:style>
  <w:style w:type="character" w:customStyle="1" w:styleId="KommentartextZchn">
    <w:name w:val="Kommentartext Zchn"/>
    <w:basedOn w:val="Absatz-Standardschriftart"/>
    <w:link w:val="Kommentartext"/>
    <w:semiHidden/>
    <w:rsid w:val="00572DD6"/>
  </w:style>
  <w:style w:type="paragraph" w:styleId="Kommentarthema">
    <w:name w:val="annotation subject"/>
    <w:basedOn w:val="Kommentartext"/>
    <w:next w:val="Kommentartext"/>
    <w:link w:val="KommentarthemaZchn"/>
    <w:semiHidden/>
    <w:unhideWhenUsed/>
    <w:rsid w:val="00572DD6"/>
    <w:rPr>
      <w:b/>
      <w:bCs/>
    </w:rPr>
  </w:style>
  <w:style w:type="character" w:customStyle="1" w:styleId="KommentarthemaZchn">
    <w:name w:val="Kommentarthema Zchn"/>
    <w:basedOn w:val="KommentartextZchn"/>
    <w:link w:val="Kommentarthema"/>
    <w:semiHidden/>
    <w:rsid w:val="00572DD6"/>
    <w:rPr>
      <w:b/>
      <w:bCs/>
    </w:rPr>
  </w:style>
  <w:style w:type="character" w:styleId="Fett">
    <w:name w:val="Strong"/>
    <w:qFormat/>
    <w:rsid w:val="00975823"/>
    <w:rPr>
      <w:rFonts w:cs="Times New Roman"/>
      <w:b/>
      <w:bCs/>
    </w:rPr>
  </w:style>
  <w:style w:type="paragraph" w:styleId="StandardWeb">
    <w:name w:val="Normal (Web)"/>
    <w:basedOn w:val="Standard"/>
    <w:uiPriority w:val="99"/>
    <w:semiHidden/>
    <w:unhideWhenUsed/>
    <w:rsid w:val="0019766A"/>
    <w:pPr>
      <w:spacing w:before="100" w:beforeAutospacing="1" w:after="100" w:afterAutospacing="1"/>
    </w:pPr>
  </w:style>
  <w:style w:type="character" w:styleId="NichtaufgelsteErwhnung">
    <w:name w:val="Unresolved Mention"/>
    <w:basedOn w:val="Absatz-Standardschriftart"/>
    <w:uiPriority w:val="99"/>
    <w:semiHidden/>
    <w:unhideWhenUsed/>
    <w:rsid w:val="002C0EA7"/>
    <w:rPr>
      <w:color w:val="605E5C"/>
      <w:shd w:val="clear" w:color="auto" w:fill="E1DFDD"/>
    </w:rPr>
  </w:style>
  <w:style w:type="paragraph" w:styleId="berarbeitung">
    <w:name w:val="Revision"/>
    <w:hidden/>
    <w:semiHidden/>
    <w:rsid w:val="00FB09DE"/>
  </w:style>
  <w:style w:type="character" w:styleId="BesuchterLink">
    <w:name w:val="FollowedHyperlink"/>
    <w:basedOn w:val="Absatz-Standardschriftart"/>
    <w:semiHidden/>
    <w:unhideWhenUsed/>
    <w:rsid w:val="00E940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29761265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879823592">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810978411">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ltzan.s@rittal.de" TargetMode="External"/><Relationship Id="rId18" Type="http://schemas.openxmlformats.org/officeDocument/2006/relationships/hyperlink" Target="http://www.gec.io"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intranav.com" TargetMode="External"/><Relationship Id="rId7" Type="http://schemas.openxmlformats.org/officeDocument/2006/relationships/settings" Target="settings.xml"/><Relationship Id="rId12" Type="http://schemas.openxmlformats.org/officeDocument/2006/relationships/hyperlink" Target="mailto:koch.hr@rittal.de" TargetMode="External"/><Relationship Id="rId17" Type="http://schemas.openxmlformats.org/officeDocument/2006/relationships/hyperlink" Target="http://www.rittal.com/presskit"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maltzan.s@rittal.de" TargetMode="External"/><Relationship Id="rId20" Type="http://schemas.openxmlformats.org/officeDocument/2006/relationships/hyperlink" Target="https://intranav.com/news-media/sps-media-k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lbrand.c@rittal.de"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koch.hr@rittal.de"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friedhelm-loh-group.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ilbrand.c@rittal.de"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600C9419092FE409B4B7BF984D015D0" ma:contentTypeVersion="13" ma:contentTypeDescription="Ein neues Dokument erstellen." ma:contentTypeScope="" ma:versionID="975f10d6a3c87eb633db3c2402affb1e">
  <xsd:schema xmlns:xsd="http://www.w3.org/2001/XMLSchema" xmlns:xs="http://www.w3.org/2001/XMLSchema" xmlns:p="http://schemas.microsoft.com/office/2006/metadata/properties" xmlns:ns2="0b99957e-217e-4ea0-b394-5e730ede97ce" xmlns:ns3="6bab7fcc-db5c-4e6c-b861-407bc02942b9" targetNamespace="http://schemas.microsoft.com/office/2006/metadata/properties" ma:root="true" ma:fieldsID="22d8272ac76510eb8ec3c218ba80f0f5" ns2:_="" ns3:_="">
    <xsd:import namespace="0b99957e-217e-4ea0-b394-5e730ede97ce"/>
    <xsd:import namespace="6bab7fcc-db5c-4e6c-b861-407bc02942b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99957e-217e-4ea0-b394-5e730ede97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bab7fcc-db5c-4e6c-b861-407bc02942b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CE6D7-73F6-4AD6-9124-E1118542B2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99957e-217e-4ea0-b394-5e730ede97ce"/>
    <ds:schemaRef ds:uri="6bab7fcc-db5c-4e6c-b861-407bc02942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6C4518-58F0-4708-8332-0AF9649CCD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9924825-EF73-4EDC-B86D-28ECB3E41018}">
  <ds:schemaRefs>
    <ds:schemaRef ds:uri="http://schemas.microsoft.com/sharepoint/v3/contenttype/forms"/>
  </ds:schemaRefs>
</ds:datastoreItem>
</file>

<file path=customXml/itemProps4.xml><?xml version="1.0" encoding="utf-8"?>
<ds:datastoreItem xmlns:ds="http://schemas.openxmlformats.org/officeDocument/2006/customXml" ds:itemID="{A71F6DDF-E5FC-40B2-9A5A-2F3D0BE11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1068</Words>
  <Characters>6732</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Steffen Maltzan</cp:lastModifiedBy>
  <cp:revision>11</cp:revision>
  <cp:lastPrinted>2020-06-19T12:07:00Z</cp:lastPrinted>
  <dcterms:created xsi:type="dcterms:W3CDTF">2021-11-11T10:08:00Z</dcterms:created>
  <dcterms:modified xsi:type="dcterms:W3CDTF">2021-11-22T20:44:00Z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0x0101006600C9419092FE409B4B7BF984D015D0</vt:lpwstr>
  </property>
</Properties>
</file>